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Title"/>
      <w:bookmarkEnd w:id="0"/>
      <w:bookmarkStart w:id="1" w:name="DocumentFor"/>
      <w:bookmarkEnd w:id="1"/>
      <w:bookmarkStart w:id="2"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307843</w:t>
      </w:r>
    </w:p>
    <w:p>
      <w:pPr>
        <w:pStyle w:val="73"/>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bookmarkEnd w:id="2"/>
    <w:p>
      <w:pPr>
        <w:pStyle w:val="15"/>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14"/>
      <w:bookmarkStart w:id="4"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3"/>
      <w:bookmarkEnd w:id="4"/>
      <w:r>
        <w:rPr>
          <w:rStyle w:val="60"/>
          <w:rFonts w:hint="eastAsia"/>
          <w:b/>
          <w:highlight w:val="none"/>
          <w:lang w:val="en-US" w:eastAsia="zh-CN"/>
        </w:rPr>
        <w:t>system parameter for less than 5MHz NR channels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8.15.2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val="0"/>
        <w:spacing w:before="0" w:beforeLines="100" w:after="180" w:afterLines="0" w:line="240" w:lineRule="auto"/>
        <w:ind w:left="0" w:firstLine="0"/>
        <w:jc w:val="left"/>
        <w:textAlignment w:val="auto"/>
        <w:outlineLvl w:val="9"/>
        <w:rPr>
          <w:rFonts w:hint="eastAsia"/>
          <w:bCs/>
          <w:kern w:val="0"/>
          <w:sz w:val="20"/>
          <w:szCs w:val="20"/>
          <w:highlight w:val="none"/>
          <w:lang w:val="en-US" w:eastAsia="zh-CN"/>
        </w:rPr>
      </w:pPr>
      <w:bookmarkStart w:id="5" w:name="OLE_LINK25"/>
      <w:r>
        <w:rPr>
          <w:rFonts w:hint="eastAsia"/>
          <w:bCs/>
          <w:kern w:val="0"/>
          <w:sz w:val="20"/>
          <w:szCs w:val="20"/>
          <w:highlight w:val="none"/>
          <w:lang w:val="en-US" w:eastAsia="zh-CN"/>
        </w:rPr>
        <w:t>During RAN#99-e meeting, a revised Work Item [1] has been approved on introduction of NR support for dedicated spectrum less than 5MHz for FR1. In this contribution, we want to share some further views from system parameter perspective.</w:t>
      </w:r>
    </w:p>
    <w:p>
      <w:pPr>
        <w:keepNext w:val="0"/>
        <w:keepLines w:val="0"/>
        <w:pageBreakBefore w:val="0"/>
        <w:widowControl/>
        <w:numPr>
          <w:ilvl w:val="0"/>
          <w:numId w:val="7"/>
        </w:numPr>
        <w:kinsoku/>
        <w:wordWrap/>
        <w:overflowPunct/>
        <w:topLinePunct w:val="0"/>
        <w:autoSpaceDE/>
        <w:autoSpaceDN/>
        <w:bidi w:val="0"/>
        <w:adjustRightInd/>
        <w:snapToGrid w:val="0"/>
        <w:spacing w:beforeLines="0" w:after="180" w:afterLines="0" w:line="240" w:lineRule="auto"/>
        <w:ind w:left="850" w:hanging="567"/>
        <w:textAlignment w:val="auto"/>
        <w:rPr>
          <w:iCs/>
          <w:sz w:val="20"/>
          <w:szCs w:val="20"/>
          <w:lang w:val="en-US" w:eastAsia="zh-CN"/>
        </w:rPr>
      </w:pPr>
      <w:r>
        <w:rPr>
          <w:iCs/>
          <w:sz w:val="20"/>
          <w:szCs w:val="20"/>
          <w:lang w:val="en-US" w:eastAsia="zh-CN"/>
        </w:rPr>
        <w:t xml:space="preserve">Specify necessary RAN4 requirements to support deploying NR in spectrum allocations from approximately 3 MHz up to below 5 MHz [RAN4], including in bands n100, </w:t>
      </w:r>
      <w:r>
        <w:rPr>
          <w:sz w:val="20"/>
          <w:szCs w:val="20"/>
          <w:lang w:eastAsia="zh-CN"/>
        </w:rPr>
        <w:t>n106, n26, n28 and n85</w:t>
      </w:r>
      <w:r>
        <w:rPr>
          <w:iCs/>
          <w:sz w:val="20"/>
          <w:szCs w:val="20"/>
          <w:lang w:val="en-US" w:eastAsia="zh-CN"/>
        </w:rPr>
        <w:t>:</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sz w:val="20"/>
          <w:szCs w:val="20"/>
          <w:lang w:eastAsia="zh-CN"/>
        </w:rPr>
      </w:pPr>
      <w:r>
        <w:rPr>
          <w:sz w:val="20"/>
          <w:szCs w:val="20"/>
          <w:lang w:eastAsia="zh-CN"/>
        </w:rPr>
        <w:t>Specify system parameters (including channel and sync rasters) for the associated dedicated spectrum.</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sz w:val="20"/>
          <w:szCs w:val="20"/>
          <w:lang w:eastAsia="zh-CN"/>
        </w:rPr>
      </w:pPr>
      <w:r>
        <w:rPr>
          <w:sz w:val="20"/>
          <w:szCs w:val="20"/>
          <w:lang w:eastAsia="zh-CN"/>
        </w:rPr>
        <w:t>Minimize impact on RF requirements: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left="1814" w:hanging="567"/>
        <w:textAlignment w:val="auto"/>
        <w:rPr>
          <w:sz w:val="20"/>
          <w:szCs w:val="20"/>
          <w:lang w:eastAsia="zh-CN"/>
        </w:rPr>
      </w:pPr>
      <w:r>
        <w:rPr>
          <w:sz w:val="20"/>
          <w:szCs w:val="20"/>
          <w:lang w:eastAsia="zh-CN"/>
        </w:rPr>
        <w:t>Reuse 5 MHz channel bandwidth at least for FRMCS use case (assuming co-located NR and GSM-R with same operator).</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left="1814" w:hanging="567"/>
        <w:textAlignment w:val="auto"/>
        <w:rPr>
          <w:sz w:val="20"/>
          <w:szCs w:val="20"/>
          <w:lang w:eastAsia="zh-CN"/>
        </w:rPr>
      </w:pPr>
      <w:r>
        <w:rPr>
          <w:sz w:val="20"/>
          <w:szCs w:val="20"/>
          <w:lang w:eastAsia="zh-CN"/>
        </w:rPr>
        <w:t>Specify the required RF requirements for optional 3 MHz channel bandwidth in bands n100, n106, n26, n28 and n85.</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left="1417" w:hanging="567"/>
        <w:textAlignment w:val="auto"/>
        <w:rPr>
          <w:rFonts w:hint="eastAsia"/>
          <w:bCs/>
          <w:kern w:val="0"/>
          <w:sz w:val="20"/>
          <w:szCs w:val="20"/>
          <w:highlight w:val="none"/>
          <w:lang w:val="en-US" w:eastAsia="zh-CN"/>
        </w:rPr>
      </w:pPr>
      <w:r>
        <w:rPr>
          <w:rFonts w:hint="eastAsia"/>
          <w:sz w:val="20"/>
          <w:szCs w:val="20"/>
          <w:lang w:eastAsia="zh-CN"/>
        </w:rPr>
        <w:t>S</w:t>
      </w:r>
      <w:r>
        <w:rPr>
          <w:sz w:val="20"/>
          <w:szCs w:val="20"/>
          <w:lang w:eastAsia="zh-CN"/>
        </w:rPr>
        <w:t>pecify RRM requirements while minimizing specification impact to support operation in dedicated spectrum allocations from approximately 3 MHz up to below 5 MHz.</w:t>
      </w:r>
    </w:p>
    <w:bookmarkEnd w:id="5"/>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eastAsia" w:ascii="Times New Roman" w:hAnsi="Times New Roman" w:cs="Times New Roman"/>
          <w:b/>
          <w:kern w:val="0"/>
          <w:sz w:val="24"/>
          <w:szCs w:val="24"/>
          <w:highlight w:val="none"/>
          <w:lang w:val="en-US" w:eastAsia="zh-CN"/>
        </w:rPr>
      </w:pPr>
      <w:bookmarkStart w:id="6" w:name="OLE_LINK50"/>
      <w:bookmarkStart w:id="7" w:name="OLE_LINK4"/>
      <w:bookmarkStart w:id="8" w:name="OLE_LINK66"/>
      <w:bookmarkStart w:id="9" w:name="OLE_LINK23"/>
      <w:r>
        <w:rPr>
          <w:rFonts w:hint="eastAsia"/>
          <w:b/>
          <w:bCs/>
          <w:i w:val="0"/>
          <w:iCs w:val="0"/>
          <w:sz w:val="24"/>
          <w:szCs w:val="24"/>
          <w:lang w:val="en-US" w:eastAsia="zh-CN"/>
        </w:rPr>
        <w:t>2.1 PBCH design</w:t>
      </w:r>
      <w:r>
        <w:rPr>
          <w:rFonts w:hint="eastAsia" w:ascii="Times New Roman" w:hAnsi="Times New Roman" w:cs="Times New Roman"/>
          <w:b/>
          <w:kern w:val="0"/>
          <w:sz w:val="24"/>
          <w:szCs w:val="24"/>
          <w:highlight w:val="none"/>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keepNext w:val="0"/>
              <w:keepLines w:val="0"/>
              <w:pageBreakBefore w:val="0"/>
              <w:widowControl w:val="0"/>
              <w:numPr>
                <w:ilvl w:val="1"/>
                <w:numId w:val="0"/>
              </w:numPr>
              <w:kinsoku/>
              <w:wordWrap/>
              <w:overflowPunct w:val="0"/>
              <w:topLinePunct w:val="0"/>
              <w:autoSpaceDE w:val="0"/>
              <w:autoSpaceDN w:val="0"/>
              <w:bidi w:val="0"/>
              <w:adjustRightInd w:val="0"/>
              <w:spacing w:after="180"/>
              <w:ind w:right="210" w:rightChars="100"/>
              <w:textAlignment w:val="baseline"/>
              <w:rPr>
                <w:sz w:val="21"/>
                <w:szCs w:val="21"/>
                <w:lang w:eastAsia="zh-CN"/>
              </w:rPr>
            </w:pPr>
            <w:r>
              <w:rPr>
                <w:sz w:val="21"/>
                <w:szCs w:val="21"/>
              </w:rPr>
              <w:t>&lt;Sub-topic 1-1&gt; PBCH design</w:t>
            </w:r>
          </w:p>
          <w:p>
            <w:pPr>
              <w:pStyle w:val="33"/>
              <w:keepNext w:val="0"/>
              <w:keepLines w:val="0"/>
              <w:pageBreakBefore w:val="0"/>
              <w:widowControl w:val="0"/>
              <w:numPr>
                <w:ilvl w:val="0"/>
                <w:numId w:val="8"/>
              </w:numPr>
              <w:kinsoku/>
              <w:wordWrap/>
              <w:overflowPunct/>
              <w:topLinePunct w:val="0"/>
              <w:autoSpaceDE/>
              <w:autoSpaceDN/>
              <w:bidi w:val="0"/>
              <w:adjustRightInd/>
              <w:spacing w:after="120"/>
              <w:ind w:left="720" w:firstLineChars="0"/>
              <w:textAlignment w:val="auto"/>
              <w:rPr>
                <w:rFonts w:eastAsia="宋体"/>
                <w:sz w:val="20"/>
                <w:szCs w:val="20"/>
                <w:lang w:eastAsia="zh-CN"/>
              </w:rPr>
            </w:pPr>
            <w:r>
              <w:rPr>
                <w:rFonts w:eastAsia="宋体"/>
                <w:sz w:val="20"/>
                <w:szCs w:val="20"/>
                <w:lang w:eastAsia="zh-CN"/>
              </w:rPr>
              <w:t>Proposals in RAN4#106-bis-e</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sz w:val="20"/>
                <w:szCs w:val="20"/>
              </w:rPr>
              <w:t>Proposal</w:t>
            </w:r>
            <w:r>
              <w:rPr>
                <w:rFonts w:eastAsia="宋体"/>
                <w:sz w:val="20"/>
                <w:szCs w:val="20"/>
                <w:lang w:eastAsia="zh-CN"/>
              </w:rPr>
              <w:t xml:space="preserve"> 1: For 3MHz Channel Size, RAN4 to study minimum modifications to PBCH to help legacy 5 MHz or greater quickly differentiate sub-5 MHz channel SSBs vs legacy 5 MHz or greater channels 1. (Apple)</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sz w:val="20"/>
                <w:szCs w:val="20"/>
              </w:rPr>
              <w:t>Proposal 2: Consider the 12 RBs PBCH in 3 MHz channel bandwidth consideration to band n100 only. (Ericsson)</w:t>
            </w:r>
          </w:p>
          <w:p>
            <w:pPr>
              <w:keepNext w:val="0"/>
              <w:keepLines w:val="0"/>
              <w:pageBreakBefore w:val="0"/>
              <w:widowControl w:val="0"/>
              <w:kinsoku/>
              <w:wordWrap/>
              <w:overflowPunct w:val="0"/>
              <w:topLinePunct w:val="0"/>
              <w:autoSpaceDE w:val="0"/>
              <w:autoSpaceDN w:val="0"/>
              <w:bidi w:val="0"/>
              <w:adjustRightInd w:val="0"/>
              <w:spacing w:after="180"/>
              <w:textAlignment w:val="baseline"/>
              <w:rPr>
                <w:sz w:val="20"/>
                <w:szCs w:val="20"/>
                <w:lang w:eastAsia="zh-CN"/>
              </w:rPr>
            </w:pPr>
            <w:r>
              <w:rPr>
                <w:b/>
                <w:sz w:val="20"/>
                <w:szCs w:val="20"/>
                <w:lang w:eastAsia="zh-CN"/>
              </w:rPr>
              <w:t>&lt;Way forward/Agreement&gt;</w:t>
            </w:r>
          </w:p>
          <w:p>
            <w:pPr>
              <w:pStyle w:val="33"/>
              <w:keepNext w:val="0"/>
              <w:keepLines w:val="0"/>
              <w:pageBreakBefore w:val="0"/>
              <w:widowControl w:val="0"/>
              <w:numPr>
                <w:ilvl w:val="0"/>
                <w:numId w:val="9"/>
              </w:numPr>
              <w:kinsoku/>
              <w:wordWrap/>
              <w:overflowPunct/>
              <w:topLinePunct w:val="0"/>
              <w:autoSpaceDE/>
              <w:autoSpaceDN/>
              <w:bidi w:val="0"/>
              <w:adjustRightInd/>
              <w:spacing w:after="120"/>
              <w:ind w:firstLineChars="0"/>
              <w:textAlignment w:val="auto"/>
              <w:rPr>
                <w:rFonts w:hint="default"/>
                <w:b/>
                <w:bCs/>
                <w:i w:val="0"/>
                <w:iCs w:val="0"/>
                <w:sz w:val="20"/>
                <w:szCs w:val="20"/>
                <w:vertAlign w:val="baseline"/>
                <w:lang w:val="en-US" w:eastAsia="zh-CN"/>
              </w:rPr>
            </w:pPr>
            <w:r>
              <w:rPr>
                <w:rFonts w:eastAsia="宋体"/>
                <w:sz w:val="20"/>
                <w:szCs w:val="20"/>
                <w:lang w:eastAsia="zh-CN"/>
              </w:rPr>
              <w:t>FFS</w:t>
            </w:r>
          </w:p>
        </w:tc>
      </w:tr>
    </w:tbl>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ascii="Times New Roman" w:hAnsi="Times New Roman" w:cs="Times New Roman"/>
          <w:i w:val="0"/>
          <w:iCs w:val="0"/>
          <w:sz w:val="20"/>
          <w:szCs w:val="20"/>
          <w:lang w:val="en-US" w:eastAsia="zh-CN"/>
        </w:rPr>
      </w:pPr>
      <w:r>
        <w:rPr>
          <w:rFonts w:hint="eastAsia" w:cs="Times New Roman"/>
          <w:i w:val="0"/>
          <w:iCs w:val="0"/>
          <w:sz w:val="20"/>
          <w:szCs w:val="20"/>
          <w:lang w:val="en-US" w:eastAsia="zh-CN"/>
        </w:rPr>
        <w:t xml:space="preserve">From RAN4 perspective, there is no need to study </w:t>
      </w:r>
      <w:r>
        <w:rPr>
          <w:rFonts w:eastAsia="宋体"/>
          <w:sz w:val="20"/>
          <w:szCs w:val="20"/>
          <w:lang w:eastAsia="zh-CN"/>
        </w:rPr>
        <w:t>modifications to PBCH</w:t>
      </w:r>
      <w:r>
        <w:rPr>
          <w:rFonts w:hint="eastAsia"/>
          <w:sz w:val="20"/>
          <w:szCs w:val="20"/>
          <w:lang w:val="en-US" w:eastAsia="zh-CN"/>
        </w:rPr>
        <w:t xml:space="preserve"> to differentiate </w:t>
      </w:r>
      <w:r>
        <w:rPr>
          <w:rFonts w:eastAsia="宋体"/>
          <w:sz w:val="20"/>
          <w:szCs w:val="20"/>
          <w:lang w:eastAsia="zh-CN"/>
        </w:rPr>
        <w:t>sub-5 MHz channel SSBs vs legacy 5 MHz</w:t>
      </w:r>
      <w:r>
        <w:rPr>
          <w:rFonts w:hint="eastAsia"/>
          <w:sz w:val="20"/>
          <w:szCs w:val="20"/>
          <w:lang w:val="en-US" w:eastAsia="zh-CN"/>
        </w:rPr>
        <w:t>. It is better to define new sync raster design to differentiate the new sync raster from the legacy sync raster.</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1: From RAN4 perspective, there is no need to study modifications to PBCH to differentiate sub-5 MHz channel SSBs vs legacy 5 MHz. It is better to define new sync raster design to differentiate the new sync raster from the legacy sync raster.</w:t>
      </w:r>
    </w:p>
    <w:p>
      <w:pPr>
        <w:keepNext w:val="0"/>
        <w:keepLines w:val="0"/>
        <w:pageBreakBefore w:val="0"/>
        <w:widowControl w:val="0"/>
        <w:pBdr>
          <w:top w:val="none" w:color="auto" w:sz="0" w:space="3"/>
          <w:left w:val="none" w:color="auto" w:sz="0" w:space="0"/>
          <w:bottom w:val="none" w:color="auto" w:sz="0" w:space="0"/>
          <w:right w:val="none" w:color="auto" w:sz="0" w:space="0"/>
          <w:between w:val="none" w:color="auto" w:sz="0" w:space="0"/>
        </w:pBdr>
        <w:kinsoku/>
        <w:wordWrap/>
        <w:topLinePunct w:val="0"/>
        <w:bidi w:val="0"/>
        <w:spacing w:beforeLines="0" w:after="120" w:afterLines="0"/>
        <w:jc w:val="left"/>
        <w:outlineLvl w:val="0"/>
        <w:rPr>
          <w:rFonts w:hint="eastAsia"/>
          <w:b/>
          <w:bCs/>
          <w:i w:val="0"/>
          <w:iCs w:val="0"/>
          <w:sz w:val="24"/>
          <w:szCs w:val="24"/>
          <w:lang w:val="en-US" w:eastAsia="zh-CN"/>
        </w:rPr>
      </w:pPr>
      <w:r>
        <w:rPr>
          <w:rFonts w:hint="eastAsia"/>
          <w:b/>
          <w:bCs/>
          <w:i w:val="0"/>
          <w:iCs w:val="0"/>
          <w:sz w:val="24"/>
          <w:szCs w:val="24"/>
          <w:lang w:val="en-US" w:eastAsia="zh-CN"/>
        </w:rPr>
        <w:t xml:space="preserve">2.2 Sync </w:t>
      </w:r>
      <w:r>
        <w:rPr>
          <w:rFonts w:hint="eastAsia" w:ascii="Times New Roman" w:hAnsi="Times New Roman" w:cs="Times New Roman"/>
          <w:b/>
          <w:kern w:val="0"/>
          <w:sz w:val="24"/>
          <w:szCs w:val="24"/>
          <w:highlight w:val="none"/>
          <w:lang w:val="en-US" w:eastAsia="zh-CN"/>
        </w:rPr>
        <w:t>raster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keepNext w:val="0"/>
              <w:keepLines w:val="0"/>
              <w:pageBreakBefore w:val="0"/>
              <w:widowControl w:val="0"/>
              <w:numPr>
                <w:ilvl w:val="1"/>
                <w:numId w:val="0"/>
              </w:numPr>
              <w:kinsoku/>
              <w:wordWrap/>
              <w:overflowPunct w:val="0"/>
              <w:topLinePunct w:val="0"/>
              <w:autoSpaceDE w:val="0"/>
              <w:autoSpaceDN w:val="0"/>
              <w:bidi w:val="0"/>
              <w:adjustRightInd w:val="0"/>
              <w:spacing w:after="180"/>
              <w:ind w:right="210" w:rightChars="100"/>
              <w:textAlignment w:val="baseline"/>
              <w:rPr>
                <w:sz w:val="21"/>
                <w:szCs w:val="21"/>
              </w:rPr>
            </w:pPr>
            <w:r>
              <w:rPr>
                <w:sz w:val="21"/>
                <w:szCs w:val="21"/>
              </w:rPr>
              <w:t>&lt;Sub-topic 1-2&gt; Finer synchronization raster for 3 MHz channel bandwidth</w:t>
            </w:r>
          </w:p>
          <w:p>
            <w:pPr>
              <w:pStyle w:val="33"/>
              <w:keepNext w:val="0"/>
              <w:keepLines w:val="0"/>
              <w:pageBreakBefore w:val="0"/>
              <w:widowControl w:val="0"/>
              <w:numPr>
                <w:ilvl w:val="0"/>
                <w:numId w:val="8"/>
              </w:numPr>
              <w:kinsoku/>
              <w:wordWrap/>
              <w:overflowPunct/>
              <w:topLinePunct w:val="0"/>
              <w:autoSpaceDE/>
              <w:autoSpaceDN/>
              <w:bidi w:val="0"/>
              <w:adjustRightInd/>
              <w:spacing w:after="120"/>
              <w:ind w:left="720" w:firstLineChars="0"/>
              <w:textAlignment w:val="auto"/>
              <w:rPr>
                <w:rFonts w:eastAsia="宋体"/>
                <w:sz w:val="20"/>
                <w:szCs w:val="20"/>
                <w:lang w:eastAsia="zh-CN"/>
              </w:rPr>
            </w:pPr>
            <w:r>
              <w:rPr>
                <w:rFonts w:eastAsia="宋体"/>
                <w:sz w:val="20"/>
                <w:szCs w:val="20"/>
                <w:lang w:eastAsia="zh-CN"/>
              </w:rPr>
              <w:t>Proposals in RAN4#106-bis-e</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Option 1: A kHz + N * 600 kHz + M * 50 kHz, M ϵ {1,3,5}</w:t>
            </w:r>
            <w:r>
              <w:rPr>
                <w:sz w:val="20"/>
                <w:szCs w:val="20"/>
              </w:rPr>
              <w:t xml:space="preserve"> </w:t>
            </w:r>
            <w:r>
              <w:rPr>
                <w:rFonts w:eastAsia="宋体"/>
                <w:sz w:val="20"/>
                <w:szCs w:val="20"/>
                <w:lang w:eastAsia="zh-CN"/>
              </w:rPr>
              <w:t>(Apple)</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 xml:space="preserve">Option 2: </w:t>
            </w:r>
            <w:r>
              <w:rPr>
                <w:sz w:val="20"/>
                <w:szCs w:val="20"/>
              </w:rPr>
              <w:t>N * 600kHz + M * 50 kHz + 300kHz, N ϵ {1:2499}, M ϵ {1,3,5}</w:t>
            </w:r>
            <w:r>
              <w:rPr>
                <w:rFonts w:eastAsia="宋体"/>
                <w:sz w:val="20"/>
                <w:szCs w:val="20"/>
                <w:lang w:eastAsia="zh-CN"/>
              </w:rPr>
              <w:t xml:space="preserve"> (Intel)</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val="de-DE" w:eastAsia="zh-CN"/>
              </w:rPr>
            </w:pPr>
            <w:r>
              <w:rPr>
                <w:rFonts w:eastAsia="宋体"/>
                <w:sz w:val="20"/>
                <w:szCs w:val="20"/>
                <w:lang w:val="de-DE" w:eastAsia="zh-CN"/>
              </w:rPr>
              <w:t>Option 3: 100 kHz synch raster</w:t>
            </w:r>
            <w:r>
              <w:rPr>
                <w:sz w:val="20"/>
                <w:szCs w:val="20"/>
                <w:lang w:val="de-DE"/>
              </w:rPr>
              <w:t xml:space="preserve"> </w:t>
            </w:r>
            <w:r>
              <w:rPr>
                <w:rFonts w:eastAsia="宋体"/>
                <w:sz w:val="20"/>
                <w:szCs w:val="20"/>
                <w:lang w:val="de-DE" w:eastAsia="zh-CN"/>
              </w:rPr>
              <w:t>(Ericsson, Nokia, ZTE)</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val="de-DE" w:eastAsia="zh-CN"/>
              </w:rPr>
            </w:pPr>
            <w:r>
              <w:rPr>
                <w:rFonts w:eastAsia="宋体"/>
                <w:sz w:val="20"/>
                <w:szCs w:val="20"/>
                <w:lang w:val="de-DE" w:eastAsia="zh-CN"/>
              </w:rPr>
              <w:t xml:space="preserve">Option 4: </w:t>
            </w:r>
            <w:r>
              <w:rPr>
                <w:sz w:val="20"/>
                <w:szCs w:val="20"/>
                <w:lang w:val="de-DE"/>
              </w:rPr>
              <w:t xml:space="preserve">600 kHz + N * 1200 kHz + M * 50 kHz, N </w:t>
            </w:r>
            <w:r>
              <w:rPr>
                <w:sz w:val="20"/>
                <w:szCs w:val="20"/>
              </w:rPr>
              <w:t>ϵ</w:t>
            </w:r>
            <w:r>
              <w:rPr>
                <w:sz w:val="20"/>
                <w:szCs w:val="20"/>
                <w:lang w:val="de-DE"/>
              </w:rPr>
              <w:t xml:space="preserve"> {1:2499}, M </w:t>
            </w:r>
            <w:r>
              <w:rPr>
                <w:sz w:val="20"/>
                <w:szCs w:val="20"/>
              </w:rPr>
              <w:t>ϵ</w:t>
            </w:r>
            <w:r>
              <w:rPr>
                <w:sz w:val="20"/>
                <w:szCs w:val="20"/>
                <w:lang w:val="de-DE"/>
              </w:rPr>
              <w:t xml:space="preserve"> {1,3,5}</w:t>
            </w:r>
            <w:r>
              <w:rPr>
                <w:rFonts w:eastAsia="宋体"/>
                <w:sz w:val="20"/>
                <w:szCs w:val="20"/>
                <w:lang w:val="de-DE" w:eastAsia="zh-CN"/>
              </w:rPr>
              <w:t xml:space="preserve"> plus </w:t>
            </w:r>
            <w:r>
              <w:rPr>
                <w:sz w:val="20"/>
                <w:szCs w:val="20"/>
                <w:lang w:val="de-DE"/>
              </w:rPr>
              <w:t xml:space="preserve">120 kHz + N * 1200 kHz + M * 50 kHz, N </w:t>
            </w:r>
            <w:r>
              <w:rPr>
                <w:sz w:val="20"/>
                <w:szCs w:val="20"/>
              </w:rPr>
              <w:t>ϵ</w:t>
            </w:r>
            <w:r>
              <w:rPr>
                <w:sz w:val="20"/>
                <w:szCs w:val="20"/>
                <w:lang w:val="de-DE"/>
              </w:rPr>
              <w:t xml:space="preserve"> {1:2499}, M </w:t>
            </w:r>
            <w:r>
              <w:rPr>
                <w:sz w:val="20"/>
                <w:szCs w:val="20"/>
              </w:rPr>
              <w:t>ϵ</w:t>
            </w:r>
            <w:r>
              <w:rPr>
                <w:sz w:val="20"/>
                <w:szCs w:val="20"/>
                <w:lang w:val="de-DE"/>
              </w:rPr>
              <w:t xml:space="preserve"> {1,3,5}</w:t>
            </w:r>
            <w:r>
              <w:rPr>
                <w:rFonts w:eastAsia="宋体"/>
                <w:sz w:val="20"/>
                <w:szCs w:val="20"/>
                <w:lang w:val="de-DE" w:eastAsia="zh-CN"/>
              </w:rPr>
              <w:t xml:space="preserve"> (Nokia, MediaTek)</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val="de-DE" w:eastAsia="zh-CN"/>
              </w:rPr>
            </w:pPr>
            <w:r>
              <w:rPr>
                <w:rFonts w:eastAsia="宋体"/>
                <w:sz w:val="20"/>
                <w:szCs w:val="20"/>
                <w:lang w:val="de-DE" w:eastAsia="zh-CN"/>
              </w:rPr>
              <w:t xml:space="preserve">Option 5: 120 kHz + N * 600 kHz + M * 50 kHz, N </w:t>
            </w:r>
            <w:r>
              <w:rPr>
                <w:rFonts w:eastAsia="宋体"/>
                <w:sz w:val="20"/>
                <w:szCs w:val="20"/>
                <w:lang w:eastAsia="zh-CN"/>
              </w:rPr>
              <w:t>ϵ</w:t>
            </w:r>
            <w:r>
              <w:rPr>
                <w:rFonts w:eastAsia="宋体"/>
                <w:sz w:val="20"/>
                <w:szCs w:val="20"/>
                <w:lang w:val="de-DE" w:eastAsia="zh-CN"/>
              </w:rPr>
              <w:t xml:space="preserve"> {2:4999}, M </w:t>
            </w:r>
            <w:r>
              <w:rPr>
                <w:rFonts w:eastAsia="宋体"/>
                <w:sz w:val="20"/>
                <w:szCs w:val="20"/>
                <w:lang w:eastAsia="zh-CN"/>
              </w:rPr>
              <w:t>ϵ</w:t>
            </w:r>
            <w:r>
              <w:rPr>
                <w:rFonts w:eastAsia="宋体"/>
                <w:sz w:val="20"/>
                <w:szCs w:val="20"/>
                <w:lang w:val="de-DE" w:eastAsia="zh-CN"/>
              </w:rPr>
              <w:t xml:space="preserve"> {1,3,5} (Nokia, MediaTek)</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val="de-DE" w:eastAsia="zh-CN"/>
              </w:rPr>
            </w:pPr>
            <w:r>
              <w:rPr>
                <w:rFonts w:eastAsia="宋体"/>
                <w:sz w:val="20"/>
                <w:szCs w:val="20"/>
                <w:lang w:val="de-DE" w:eastAsia="zh-CN"/>
              </w:rPr>
              <w:t xml:space="preserve">Option 6: </w:t>
            </w:r>
            <w:r>
              <w:rPr>
                <w:sz w:val="20"/>
                <w:szCs w:val="20"/>
                <w:lang w:val="de-DE"/>
              </w:rPr>
              <w:t xml:space="preserve">240 kHz + N * 600 kHz + M * 50 kHz, N </w:t>
            </w:r>
            <w:r>
              <w:rPr>
                <w:sz w:val="20"/>
                <w:szCs w:val="20"/>
              </w:rPr>
              <w:t>ϵ</w:t>
            </w:r>
            <w:r>
              <w:rPr>
                <w:sz w:val="20"/>
                <w:szCs w:val="20"/>
                <w:lang w:val="de-DE"/>
              </w:rPr>
              <w:t xml:space="preserve"> {2:4999}, M </w:t>
            </w:r>
            <w:r>
              <w:rPr>
                <w:sz w:val="20"/>
                <w:szCs w:val="20"/>
              </w:rPr>
              <w:t>ϵ</w:t>
            </w:r>
            <w:r>
              <w:rPr>
                <w:sz w:val="20"/>
                <w:szCs w:val="20"/>
                <w:lang w:val="de-DE"/>
              </w:rPr>
              <w:t xml:space="preserve"> {1,3,5} (vivo)</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sz w:val="20"/>
                <w:szCs w:val="20"/>
              </w:rPr>
              <w:t xml:space="preserve">Option 7: N*100 kHz + 30 kHz, N = 9206:1:9232 for 12 RB transmission bandwidth, only for n100; </w:t>
            </w:r>
            <w:r>
              <w:rPr>
                <w:color w:val="000000"/>
                <w:sz w:val="20"/>
                <w:szCs w:val="20"/>
                <w:lang w:val="en-US"/>
              </w:rPr>
              <w:t xml:space="preserve">N * </w:t>
            </w:r>
            <w:r>
              <w:rPr>
                <w:sz w:val="20"/>
                <w:szCs w:val="20"/>
                <w:lang w:val="en-US"/>
              </w:rPr>
              <w:t xml:space="preserve">600kHz + M * 50 kHz + 280 kHz, </w:t>
            </w:r>
            <w:r>
              <w:rPr>
                <w:color w:val="000000"/>
                <w:sz w:val="20"/>
                <w:szCs w:val="20"/>
                <w:lang w:val="en-US"/>
              </w:rPr>
              <w:t>N=1534:1538, M ϵ {1,3,5}</w:t>
            </w:r>
            <w:r>
              <w:rPr>
                <w:sz w:val="20"/>
                <w:szCs w:val="20"/>
              </w:rPr>
              <w:t xml:space="preserve"> for 15 RB transmission bandwidth, all bands within the WID including n100, value of N shown for n100 (Qualcomm)</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sz w:val="20"/>
                <w:szCs w:val="20"/>
              </w:rPr>
              <w:t xml:space="preserve">Option 8: 300 kHz+ N * 600 kHz + M * 50 kHz, N ϵ {1:4998}, M ϵ {1,3,5} for 12 RB SSB; </w:t>
            </w:r>
            <w:r>
              <w:rPr>
                <w:rFonts w:eastAsia="宋体"/>
                <w:sz w:val="20"/>
                <w:szCs w:val="20"/>
                <w:lang w:eastAsia="zh-CN"/>
              </w:rPr>
              <w:t>100 kHz synch raster for 15 RB SSB (Huawei)</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Option 9</w:t>
            </w:r>
            <w:r>
              <w:rPr>
                <w:sz w:val="20"/>
                <w:szCs w:val="20"/>
              </w:rPr>
              <w:t>: If SSB don’t be broadcast in 3 MHz CBW, it will be no necessity to design a new sync raster. At that case, we can skip the discussion on new sync raster design and discuss it in subsequent R19. (ZTE)</w:t>
            </w:r>
          </w:p>
          <w:p>
            <w:pPr>
              <w:keepNext w:val="0"/>
              <w:keepLines w:val="0"/>
              <w:pageBreakBefore w:val="0"/>
              <w:widowControl w:val="0"/>
              <w:kinsoku/>
              <w:wordWrap/>
              <w:overflowPunct w:val="0"/>
              <w:topLinePunct w:val="0"/>
              <w:autoSpaceDE w:val="0"/>
              <w:autoSpaceDN w:val="0"/>
              <w:bidi w:val="0"/>
              <w:adjustRightInd w:val="0"/>
              <w:spacing w:after="180"/>
              <w:ind w:left="420"/>
              <w:textAlignment w:val="baseline"/>
              <w:rPr>
                <w:rFonts w:eastAsiaTheme="minorEastAsia"/>
                <w:sz w:val="20"/>
                <w:szCs w:val="20"/>
                <w:lang w:val="en-US" w:eastAsia="zh-CN"/>
              </w:rPr>
            </w:pPr>
            <w:r>
              <w:rPr>
                <w:rFonts w:eastAsiaTheme="minorEastAsia"/>
                <w:sz w:val="20"/>
                <w:szCs w:val="20"/>
                <w:lang w:val="en-US" w:eastAsia="zh-CN"/>
              </w:rPr>
              <w:t>They can be categorized into two main options:</w:t>
            </w:r>
          </w:p>
          <w:p>
            <w:pPr>
              <w:pStyle w:val="33"/>
              <w:keepNext w:val="0"/>
              <w:keepLines w:val="0"/>
              <w:pageBreakBefore w:val="0"/>
              <w:widowControl w:val="0"/>
              <w:numPr>
                <w:ilvl w:val="1"/>
                <w:numId w:val="9"/>
              </w:numPr>
              <w:kinsoku/>
              <w:wordWrap/>
              <w:overflowPunct w:val="0"/>
              <w:topLinePunct w:val="0"/>
              <w:autoSpaceDE w:val="0"/>
              <w:autoSpaceDN w:val="0"/>
              <w:bidi w:val="0"/>
              <w:adjustRightInd w:val="0"/>
              <w:spacing w:after="180"/>
              <w:ind w:firstLineChars="0"/>
              <w:textAlignment w:val="baseline"/>
              <w:rPr>
                <w:rFonts w:eastAsiaTheme="minorEastAsia"/>
                <w:sz w:val="20"/>
                <w:szCs w:val="20"/>
                <w:lang w:val="en-US" w:eastAsia="zh-CN"/>
              </w:rPr>
            </w:pPr>
            <w:r>
              <w:rPr>
                <w:rFonts w:eastAsiaTheme="minorEastAsia"/>
                <w:sz w:val="20"/>
                <w:szCs w:val="20"/>
                <w:lang w:val="en-US" w:eastAsia="zh-CN"/>
              </w:rPr>
              <w:t>Option I: N * 600kHz + M * 50 kHz + A kHz, N ϵ {1:2499}, M ϵ {1,3,5}, A = TBD.</w:t>
            </w:r>
          </w:p>
          <w:p>
            <w:pPr>
              <w:pStyle w:val="33"/>
              <w:keepNext w:val="0"/>
              <w:keepLines w:val="0"/>
              <w:pageBreakBefore w:val="0"/>
              <w:widowControl w:val="0"/>
              <w:numPr>
                <w:ilvl w:val="1"/>
                <w:numId w:val="9"/>
              </w:numPr>
              <w:kinsoku/>
              <w:wordWrap/>
              <w:overflowPunct w:val="0"/>
              <w:topLinePunct w:val="0"/>
              <w:autoSpaceDE w:val="0"/>
              <w:autoSpaceDN w:val="0"/>
              <w:bidi w:val="0"/>
              <w:adjustRightInd w:val="0"/>
              <w:spacing w:after="180"/>
              <w:ind w:firstLineChars="0"/>
              <w:textAlignment w:val="baseline"/>
              <w:rPr>
                <w:rFonts w:eastAsiaTheme="minorEastAsia"/>
                <w:sz w:val="20"/>
                <w:szCs w:val="20"/>
                <w:lang w:val="en-US" w:eastAsia="zh-CN"/>
              </w:rPr>
            </w:pPr>
            <w:r>
              <w:rPr>
                <w:rFonts w:eastAsiaTheme="minorEastAsia"/>
                <w:sz w:val="20"/>
                <w:szCs w:val="20"/>
                <w:lang w:val="en-US" w:eastAsia="zh-CN"/>
              </w:rPr>
              <w:t>Option II: N * 100 kHz + B kHz, N ϵ {9206:1:9232}, B = TBD.</w:t>
            </w:r>
          </w:p>
          <w:p>
            <w:pPr>
              <w:keepNext w:val="0"/>
              <w:keepLines w:val="0"/>
              <w:pageBreakBefore w:val="0"/>
              <w:widowControl w:val="0"/>
              <w:kinsoku/>
              <w:wordWrap/>
              <w:overflowPunct w:val="0"/>
              <w:topLinePunct w:val="0"/>
              <w:autoSpaceDE w:val="0"/>
              <w:autoSpaceDN w:val="0"/>
              <w:bidi w:val="0"/>
              <w:adjustRightInd w:val="0"/>
              <w:spacing w:after="180"/>
              <w:textAlignment w:val="baseline"/>
              <w:rPr>
                <w:sz w:val="20"/>
                <w:szCs w:val="20"/>
                <w:lang w:eastAsia="zh-CN"/>
              </w:rPr>
            </w:pPr>
            <w:r>
              <w:rPr>
                <w:b/>
                <w:sz w:val="20"/>
                <w:szCs w:val="20"/>
                <w:lang w:eastAsia="zh-CN"/>
              </w:rPr>
              <w:t>&lt;Way forward/Agreement&gt;</w:t>
            </w:r>
          </w:p>
          <w:p>
            <w:pPr>
              <w:keepNext w:val="0"/>
              <w:keepLines w:val="0"/>
              <w:pageBreakBefore w:val="0"/>
              <w:widowControl w:val="0"/>
              <w:kinsoku/>
              <w:wordWrap/>
              <w:overflowPunct/>
              <w:topLinePunct w:val="0"/>
              <w:autoSpaceDE/>
              <w:autoSpaceDN/>
              <w:bidi w:val="0"/>
              <w:adjustRightInd/>
              <w:spacing w:after="120"/>
              <w:ind w:left="349"/>
              <w:textAlignment w:val="auto"/>
              <w:rPr>
                <w:rFonts w:eastAsiaTheme="minorEastAsia"/>
                <w:sz w:val="20"/>
                <w:szCs w:val="20"/>
                <w:lang w:val="en-US" w:eastAsia="zh-CN"/>
              </w:rPr>
            </w:pPr>
            <w:bookmarkStart w:id="10" w:name="_Hlk133365754"/>
            <w:r>
              <w:rPr>
                <w:rFonts w:eastAsiaTheme="minorEastAsia"/>
                <w:sz w:val="20"/>
                <w:szCs w:val="20"/>
                <w:lang w:val="en-US" w:eastAsia="zh-CN"/>
              </w:rPr>
              <w:t xml:space="preserve">Evaluation of the proposals will be made based on the following metrics to select one option or have both options for different SSB transmission bandwidths in different bands. </w:t>
            </w:r>
          </w:p>
          <w:p>
            <w:pPr>
              <w:pStyle w:val="33"/>
              <w:keepNext w:val="0"/>
              <w:keepLines w:val="0"/>
              <w:pageBreakBefore w:val="0"/>
              <w:widowControl w:val="0"/>
              <w:numPr>
                <w:ilvl w:val="1"/>
                <w:numId w:val="8"/>
              </w:numPr>
              <w:kinsoku/>
              <w:wordWrap/>
              <w:overflowPunct w:val="0"/>
              <w:topLinePunct w:val="0"/>
              <w:autoSpaceDE w:val="0"/>
              <w:autoSpaceDN w:val="0"/>
              <w:bidi w:val="0"/>
              <w:adjustRightInd w:val="0"/>
              <w:spacing w:after="180"/>
              <w:ind w:left="1560" w:firstLineChars="0"/>
              <w:textAlignment w:val="baseline"/>
              <w:rPr>
                <w:rFonts w:eastAsiaTheme="minorEastAsia"/>
                <w:sz w:val="20"/>
                <w:szCs w:val="20"/>
                <w:lang w:val="en-US" w:eastAsia="zh-CN"/>
              </w:rPr>
            </w:pPr>
            <w:r>
              <w:rPr>
                <w:rFonts w:eastAsiaTheme="minorEastAsia"/>
                <w:sz w:val="20"/>
                <w:szCs w:val="20"/>
                <w:lang w:val="en-US" w:eastAsia="zh-CN"/>
              </w:rPr>
              <w:t>Minimize number of sync-raster points to cover all possible channel raster points.</w:t>
            </w:r>
          </w:p>
          <w:p>
            <w:pPr>
              <w:pStyle w:val="33"/>
              <w:keepNext w:val="0"/>
              <w:keepLines w:val="0"/>
              <w:pageBreakBefore w:val="0"/>
              <w:widowControl w:val="0"/>
              <w:numPr>
                <w:ilvl w:val="1"/>
                <w:numId w:val="8"/>
              </w:numPr>
              <w:kinsoku/>
              <w:wordWrap/>
              <w:overflowPunct w:val="0"/>
              <w:topLinePunct w:val="0"/>
              <w:autoSpaceDE w:val="0"/>
              <w:autoSpaceDN w:val="0"/>
              <w:bidi w:val="0"/>
              <w:adjustRightInd w:val="0"/>
              <w:spacing w:after="180"/>
              <w:ind w:left="1560" w:firstLineChars="0"/>
              <w:textAlignment w:val="baseline"/>
              <w:rPr>
                <w:rFonts w:eastAsiaTheme="minorEastAsia"/>
                <w:sz w:val="20"/>
                <w:szCs w:val="20"/>
                <w:lang w:val="en-US" w:eastAsia="zh-CN"/>
              </w:rPr>
            </w:pPr>
            <w:r>
              <w:rPr>
                <w:rFonts w:eastAsiaTheme="minorEastAsia"/>
                <w:sz w:val="20"/>
                <w:szCs w:val="20"/>
                <w:lang w:val="en-US" w:eastAsia="zh-CN"/>
              </w:rPr>
              <w:t>Maximize distance between legacy sync-raster points and new sync-raster points.</w:t>
            </w:r>
          </w:p>
          <w:p>
            <w:pPr>
              <w:pStyle w:val="33"/>
              <w:keepNext w:val="0"/>
              <w:keepLines w:val="0"/>
              <w:pageBreakBefore w:val="0"/>
              <w:widowControl w:val="0"/>
              <w:numPr>
                <w:ilvl w:val="2"/>
                <w:numId w:val="8"/>
              </w:numPr>
              <w:kinsoku/>
              <w:wordWrap/>
              <w:overflowPunct w:val="0"/>
              <w:topLinePunct w:val="0"/>
              <w:autoSpaceDE w:val="0"/>
              <w:autoSpaceDN w:val="0"/>
              <w:bidi w:val="0"/>
              <w:adjustRightInd w:val="0"/>
              <w:spacing w:after="180"/>
              <w:ind w:firstLineChars="0"/>
              <w:textAlignment w:val="baseline"/>
              <w:rPr>
                <w:rFonts w:eastAsiaTheme="minorEastAsia"/>
                <w:sz w:val="20"/>
                <w:szCs w:val="20"/>
                <w:lang w:val="en-US" w:eastAsia="zh-CN"/>
              </w:rPr>
            </w:pPr>
            <w:r>
              <w:rPr>
                <w:rFonts w:eastAsiaTheme="minorEastAsia"/>
                <w:sz w:val="20"/>
                <w:szCs w:val="20"/>
                <w:lang w:val="en-US" w:eastAsia="zh-CN"/>
              </w:rPr>
              <w:t>The target of new sync raster design is for UE to differentiate the new sync raster from the legacy sync-raster</w:t>
            </w:r>
          </w:p>
          <w:p>
            <w:pPr>
              <w:pStyle w:val="33"/>
              <w:keepNext w:val="0"/>
              <w:keepLines w:val="0"/>
              <w:pageBreakBefore w:val="0"/>
              <w:widowControl w:val="0"/>
              <w:numPr>
                <w:ilvl w:val="1"/>
                <w:numId w:val="8"/>
              </w:numPr>
              <w:kinsoku/>
              <w:wordWrap/>
              <w:overflowPunct w:val="0"/>
              <w:topLinePunct w:val="0"/>
              <w:autoSpaceDE w:val="0"/>
              <w:autoSpaceDN w:val="0"/>
              <w:bidi w:val="0"/>
              <w:adjustRightInd w:val="0"/>
              <w:spacing w:after="180"/>
              <w:ind w:left="1560" w:firstLineChars="0"/>
              <w:textAlignment w:val="baseline"/>
              <w:rPr>
                <w:rFonts w:eastAsiaTheme="minorEastAsia"/>
                <w:sz w:val="20"/>
                <w:szCs w:val="20"/>
                <w:lang w:val="en-US" w:eastAsia="zh-CN"/>
              </w:rPr>
            </w:pPr>
            <w:r>
              <w:rPr>
                <w:rFonts w:eastAsiaTheme="minorEastAsia"/>
                <w:sz w:val="20"/>
                <w:szCs w:val="20"/>
                <w:lang w:val="en-US" w:eastAsia="zh-CN"/>
              </w:rPr>
              <w:t>Better facilitate the additional sync-raster points for 12, 15 and 20 PRBs PBCH transmission bandwidth.</w:t>
            </w:r>
          </w:p>
          <w:p>
            <w:pPr>
              <w:pStyle w:val="33"/>
              <w:keepNext w:val="0"/>
              <w:keepLines w:val="0"/>
              <w:pageBreakBefore w:val="0"/>
              <w:widowControl w:val="0"/>
              <w:numPr>
                <w:ilvl w:val="1"/>
                <w:numId w:val="8"/>
              </w:numPr>
              <w:kinsoku/>
              <w:wordWrap/>
              <w:overflowPunct w:val="0"/>
              <w:topLinePunct w:val="0"/>
              <w:autoSpaceDE w:val="0"/>
              <w:autoSpaceDN w:val="0"/>
              <w:bidi w:val="0"/>
              <w:adjustRightInd w:val="0"/>
              <w:spacing w:after="180"/>
              <w:ind w:left="1560" w:firstLineChars="0"/>
              <w:textAlignment w:val="baseline"/>
              <w:rPr>
                <w:rFonts w:hint="default" w:ascii="Times New Roman" w:hAnsi="Times New Roman" w:cs="Times New Roman"/>
                <w:i w:val="0"/>
                <w:iCs w:val="0"/>
                <w:sz w:val="20"/>
                <w:szCs w:val="20"/>
                <w:vertAlign w:val="baseline"/>
                <w:lang w:val="en-US" w:eastAsia="zh-CN"/>
              </w:rPr>
            </w:pPr>
            <w:r>
              <w:rPr>
                <w:rFonts w:eastAsiaTheme="minorEastAsia"/>
                <w:sz w:val="20"/>
                <w:szCs w:val="20"/>
                <w:lang w:val="en-US" w:eastAsia="zh-CN"/>
              </w:rPr>
              <w:t>Better aligned with PBCH design in RAN1</w:t>
            </w:r>
            <w:bookmarkEnd w:id="10"/>
          </w:p>
        </w:tc>
      </w:tr>
    </w:tbl>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In last meeting, </w:t>
      </w:r>
      <w:r>
        <w:rPr>
          <w:rFonts w:hint="eastAsia" w:cs="Times New Roman"/>
          <w:i w:val="0"/>
          <w:iCs w:val="0"/>
          <w:sz w:val="20"/>
          <w:szCs w:val="20"/>
          <w:lang w:val="en-US" w:eastAsia="zh-CN"/>
        </w:rPr>
        <w:t>multiple options about new sync raster design were categorized into two options, and four metrics were proposed to compare two options. According to the WF[2], we give the following analysis to compare these two options.</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textAlignment w:val="baseline"/>
        <w:rPr>
          <w:rFonts w:hint="default" w:cs="Times New Roman"/>
          <w:i w:val="0"/>
          <w:iCs w:val="0"/>
          <w:sz w:val="20"/>
          <w:szCs w:val="20"/>
          <w:lang w:val="en-US" w:eastAsia="zh-CN"/>
        </w:rPr>
      </w:pPr>
      <w:r>
        <w:rPr>
          <w:rFonts w:hint="eastAsia" w:cs="Times New Roman"/>
          <w:i w:val="0"/>
          <w:iCs w:val="0"/>
          <w:sz w:val="20"/>
          <w:szCs w:val="20"/>
          <w:lang w:val="en-US" w:eastAsia="zh-CN"/>
        </w:rPr>
        <w:t>To begin with, considering the first metric, the relation between channel raster and sync raster needs to meet the following equation to ensure sync raster points to cover all possible channel raster.</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center"/>
        <w:textAlignment w:val="baseline"/>
        <w:rPr>
          <w:sz w:val="20"/>
          <w:szCs w:val="20"/>
        </w:rPr>
      </w:pPr>
      <w:r>
        <w:rPr>
          <w:sz w:val="20"/>
          <w:szCs w:val="20"/>
        </w:rPr>
        <w:t>Δ</w:t>
      </w:r>
      <w:r>
        <w:rPr>
          <w:rFonts w:cs="v5.0.0"/>
          <w:sz w:val="20"/>
          <w:szCs w:val="20"/>
        </w:rPr>
        <w:t>F</w:t>
      </w:r>
      <w:r>
        <w:rPr>
          <w:rFonts w:cs="v5.0.0"/>
          <w:sz w:val="20"/>
          <w:szCs w:val="20"/>
          <w:vertAlign w:val="subscript"/>
        </w:rPr>
        <w:t>SC,Raster</w:t>
      </w:r>
      <w:r>
        <w:rPr>
          <w:rFonts w:cs="v5.0.0"/>
          <w:sz w:val="20"/>
          <w:szCs w:val="20"/>
        </w:rPr>
        <w:t xml:space="preserve"> </w:t>
      </w:r>
      <w:r>
        <w:rPr>
          <w:sz w:val="20"/>
          <w:szCs w:val="20"/>
        </w:rPr>
        <w:t>≤</w:t>
      </w:r>
      <w:r>
        <w:rPr>
          <w:rFonts w:cs="v5.0.0"/>
          <w:sz w:val="20"/>
          <w:szCs w:val="20"/>
        </w:rPr>
        <w:t xml:space="preserve"> </w:t>
      </w:r>
      <w:r>
        <w:rPr>
          <w:sz w:val="20"/>
          <w:szCs w:val="20"/>
        </w:rPr>
        <w:t>BW</w:t>
      </w:r>
      <w:r>
        <w:rPr>
          <w:sz w:val="20"/>
          <w:szCs w:val="20"/>
          <w:vertAlign w:val="subscript"/>
        </w:rPr>
        <w:t>Config</w:t>
      </w:r>
      <w:r>
        <w:rPr>
          <w:sz w:val="20"/>
          <w:szCs w:val="20"/>
        </w:rPr>
        <w:t xml:space="preserve"> – BW</w:t>
      </w:r>
      <w:r>
        <w:rPr>
          <w:sz w:val="20"/>
          <w:szCs w:val="20"/>
          <w:vertAlign w:val="subscript"/>
        </w:rPr>
        <w:t>PBCH</w:t>
      </w:r>
      <w:r>
        <w:rPr>
          <w:sz w:val="20"/>
          <w:szCs w:val="20"/>
        </w:rPr>
        <w:t xml:space="preserve"> + Δ</w:t>
      </w:r>
      <w:r>
        <w:rPr>
          <w:rFonts w:cs="v5.0.0"/>
          <w:sz w:val="20"/>
          <w:szCs w:val="20"/>
        </w:rPr>
        <w:t>F</w:t>
      </w:r>
      <w:r>
        <w:rPr>
          <w:rFonts w:cs="v5.0.0"/>
          <w:sz w:val="20"/>
          <w:szCs w:val="20"/>
          <w:vertAlign w:val="subscript"/>
        </w:rPr>
        <w:t>CH,Raster</w:t>
      </w:r>
      <w:r>
        <w:rPr>
          <w:sz w:val="20"/>
          <w:szCs w:val="20"/>
        </w:rPr>
        <w:tab/>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sz w:val="20"/>
          <w:szCs w:val="20"/>
        </w:rPr>
      </w:pPr>
      <w:r>
        <w:rPr>
          <w:rFonts w:hint="eastAsia"/>
          <w:sz w:val="20"/>
          <w:szCs w:val="20"/>
          <w:lang w:val="en-US" w:eastAsia="zh-CN"/>
        </w:rPr>
        <w:t xml:space="preserve">where </w:t>
      </w:r>
      <w:r>
        <w:rPr>
          <w:sz w:val="20"/>
          <w:szCs w:val="20"/>
        </w:rPr>
        <w:t>Δ</w:t>
      </w:r>
      <w:r>
        <w:rPr>
          <w:rFonts w:cs="v5.0.0"/>
          <w:sz w:val="20"/>
          <w:szCs w:val="20"/>
        </w:rPr>
        <w:t>F</w:t>
      </w:r>
      <w:r>
        <w:rPr>
          <w:rFonts w:cs="v5.0.0"/>
          <w:sz w:val="20"/>
          <w:szCs w:val="20"/>
          <w:vertAlign w:val="subscript"/>
        </w:rPr>
        <w:t>SC,Raster</w:t>
      </w:r>
      <w:r>
        <w:rPr>
          <w:rFonts w:hint="eastAsia" w:cs="v5.0.0"/>
          <w:sz w:val="20"/>
          <w:szCs w:val="20"/>
          <w:vertAlign w:val="baseline"/>
          <w:lang w:val="en-US" w:eastAsia="zh-CN"/>
        </w:rPr>
        <w:t xml:space="preserve"> is sync raster spacing, </w:t>
      </w:r>
      <w:r>
        <w:rPr>
          <w:sz w:val="20"/>
          <w:szCs w:val="20"/>
        </w:rPr>
        <w:t>BW</w:t>
      </w:r>
      <w:r>
        <w:rPr>
          <w:sz w:val="20"/>
          <w:szCs w:val="20"/>
          <w:vertAlign w:val="subscript"/>
        </w:rPr>
        <w:t>Config</w:t>
      </w:r>
      <w:r>
        <w:rPr>
          <w:sz w:val="20"/>
          <w:szCs w:val="20"/>
        </w:rPr>
        <w:t xml:space="preserve"> (Tx BW configuration) is the width of the transmitted Resource Blocks</w:t>
      </w:r>
      <w:r>
        <w:rPr>
          <w:rFonts w:hint="eastAsia"/>
          <w:sz w:val="20"/>
          <w:szCs w:val="20"/>
          <w:lang w:val="en-US" w:eastAsia="zh-CN"/>
        </w:rPr>
        <w:t xml:space="preserve"> which is 15 RBs for 3 MHz channel bandwidth</w:t>
      </w:r>
      <w:r>
        <w:rPr>
          <w:sz w:val="20"/>
          <w:szCs w:val="20"/>
        </w:rPr>
        <w:t>, BW</w:t>
      </w:r>
      <w:r>
        <w:rPr>
          <w:sz w:val="20"/>
          <w:szCs w:val="20"/>
          <w:vertAlign w:val="subscript"/>
        </w:rPr>
        <w:t>PBCH</w:t>
      </w:r>
      <w:r>
        <w:rPr>
          <w:sz w:val="20"/>
          <w:szCs w:val="20"/>
        </w:rPr>
        <w:t xml:space="preserve"> is the width of the PBCH and Δ</w:t>
      </w:r>
      <w:r>
        <w:rPr>
          <w:rFonts w:cs="v5.0.0"/>
          <w:sz w:val="20"/>
          <w:szCs w:val="20"/>
        </w:rPr>
        <w:t>F</w:t>
      </w:r>
      <w:r>
        <w:rPr>
          <w:rFonts w:cs="v5.0.0"/>
          <w:sz w:val="20"/>
          <w:szCs w:val="20"/>
          <w:vertAlign w:val="subscript"/>
        </w:rPr>
        <w:t>CH,Raster</w:t>
      </w:r>
      <w:r>
        <w:rPr>
          <w:sz w:val="20"/>
          <w:szCs w:val="20"/>
        </w:rPr>
        <w:t xml:space="preserve"> is the channel raster spacing</w:t>
      </w:r>
      <w:r>
        <w:rPr>
          <w:rFonts w:hint="eastAsia"/>
          <w:sz w:val="20"/>
          <w:szCs w:val="20"/>
          <w:lang w:val="en-US" w:eastAsia="zh-CN"/>
        </w:rPr>
        <w:t xml:space="preserve"> which is equal to 100 kHz</w:t>
      </w:r>
      <w:r>
        <w:rPr>
          <w:sz w:val="20"/>
          <w:szCs w:val="20"/>
        </w:rPr>
        <w:t>.</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sz w:val="20"/>
          <w:szCs w:val="20"/>
          <w:vertAlign w:val="baseline"/>
          <w:lang w:val="en-US" w:eastAsia="zh-CN"/>
        </w:rPr>
      </w:pPr>
      <w:r>
        <w:rPr>
          <w:rFonts w:hint="eastAsia"/>
          <w:sz w:val="20"/>
          <w:szCs w:val="20"/>
          <w:lang w:val="en-US" w:eastAsia="zh-CN"/>
        </w:rPr>
        <w:t xml:space="preserve">For </w:t>
      </w:r>
      <w:r>
        <w:rPr>
          <w:sz w:val="20"/>
          <w:szCs w:val="20"/>
        </w:rPr>
        <w:t>BW</w:t>
      </w:r>
      <w:r>
        <w:rPr>
          <w:sz w:val="20"/>
          <w:szCs w:val="20"/>
          <w:vertAlign w:val="subscript"/>
        </w:rPr>
        <w:t>PBCH</w:t>
      </w:r>
      <w:r>
        <w:rPr>
          <w:rFonts w:hint="eastAsia"/>
          <w:sz w:val="20"/>
          <w:szCs w:val="20"/>
          <w:vertAlign w:val="baseline"/>
          <w:lang w:val="en-US" w:eastAsia="zh-CN"/>
        </w:rPr>
        <w:t xml:space="preserve">, RAN#99 has specified </w:t>
      </w:r>
      <w:r>
        <w:rPr>
          <w:rFonts w:hint="eastAsia" w:ascii="Times New Roman" w:hAnsi="Times New Roman" w:cs="Times New Roman"/>
          <w:i w:val="0"/>
          <w:iCs w:val="0"/>
          <w:sz w:val="20"/>
          <w:szCs w:val="20"/>
          <w:lang w:val="en-US" w:eastAsia="zh-CN"/>
        </w:rPr>
        <w:t xml:space="preserve">PBCH transmission bandwidth is 12 PRBs for the 3 MHz channel bandwidth in band n100. For other bands with 3MHz channel bandwidth, </w:t>
      </w:r>
      <w:r>
        <w:rPr>
          <w:rFonts w:hint="eastAsia"/>
          <w:sz w:val="20"/>
          <w:szCs w:val="20"/>
          <w:vertAlign w:val="baseline"/>
          <w:lang w:val="en-US" w:eastAsia="zh-CN"/>
        </w:rPr>
        <w:t>there are two possible configurations for PBCH transmission bandwidth, one is 15 PRBs and the other is 12 PRBs.</w:t>
      </w:r>
    </w:p>
    <w:p>
      <w:pPr>
        <w:keepNext w:val="0"/>
        <w:keepLines w:val="0"/>
        <w:pageBreakBefore w:val="0"/>
        <w:widowControl w:val="0"/>
        <w:numPr>
          <w:ilvl w:val="0"/>
          <w:numId w:val="10"/>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cs="v5.0.0"/>
          <w:sz w:val="20"/>
          <w:szCs w:val="20"/>
          <w:vertAlign w:val="baseline"/>
          <w:lang w:val="en-US" w:eastAsia="zh-CN"/>
        </w:rPr>
      </w:pPr>
      <w:r>
        <w:rPr>
          <w:rFonts w:hint="eastAsia"/>
          <w:sz w:val="20"/>
          <w:szCs w:val="20"/>
          <w:vertAlign w:val="baseline"/>
          <w:lang w:val="en-US" w:eastAsia="zh-CN"/>
        </w:rPr>
        <w:t>Case 1: PBCH transmission bandwidth is 12PRBs (</w:t>
      </w:r>
      <w:r>
        <w:rPr>
          <w:sz w:val="20"/>
          <w:szCs w:val="20"/>
        </w:rPr>
        <w:t>BW</w:t>
      </w:r>
      <w:r>
        <w:rPr>
          <w:sz w:val="20"/>
          <w:szCs w:val="20"/>
          <w:vertAlign w:val="subscript"/>
        </w:rPr>
        <w:t>PBCH</w:t>
      </w:r>
      <w:r>
        <w:rPr>
          <w:rFonts w:hint="eastAsia"/>
          <w:sz w:val="20"/>
          <w:szCs w:val="20"/>
          <w:vertAlign w:val="subscript"/>
          <w:lang w:val="en-US" w:eastAsia="zh-CN"/>
        </w:rPr>
        <w:t xml:space="preserve"> </w:t>
      </w:r>
      <w:r>
        <w:rPr>
          <w:rFonts w:hint="eastAsia"/>
          <w:sz w:val="20"/>
          <w:szCs w:val="20"/>
          <w:vertAlign w:val="baseline"/>
          <w:lang w:val="en-US" w:eastAsia="zh-CN"/>
        </w:rPr>
        <w:t xml:space="preserve">= 12PRBs), </w:t>
      </w:r>
      <w:r>
        <w:rPr>
          <w:sz w:val="20"/>
          <w:szCs w:val="20"/>
        </w:rPr>
        <w:t>Δ</w:t>
      </w:r>
      <w:r>
        <w:rPr>
          <w:rFonts w:cs="v5.0.0"/>
          <w:sz w:val="20"/>
          <w:szCs w:val="20"/>
        </w:rPr>
        <w:t>F</w:t>
      </w:r>
      <w:r>
        <w:rPr>
          <w:rFonts w:cs="v5.0.0"/>
          <w:sz w:val="20"/>
          <w:szCs w:val="20"/>
          <w:vertAlign w:val="subscript"/>
        </w:rPr>
        <w:t>SC,Raster</w:t>
      </w:r>
      <w:r>
        <w:rPr>
          <w:rFonts w:hint="eastAsia" w:cs="v5.0.0"/>
          <w:sz w:val="20"/>
          <w:szCs w:val="20"/>
          <w:vertAlign w:val="subscript"/>
          <w:lang w:val="en-US" w:eastAsia="zh-CN"/>
        </w:rPr>
        <w:t xml:space="preserve"> </w:t>
      </w:r>
      <w:r>
        <w:rPr>
          <w:rFonts w:hint="eastAsia" w:cs="v5.0.0"/>
          <w:sz w:val="20"/>
          <w:szCs w:val="20"/>
          <w:vertAlign w:val="baseline"/>
          <w:lang w:val="en-US" w:eastAsia="zh-CN"/>
        </w:rPr>
        <w:t xml:space="preserve">should be no larger than 640 kHz. </w:t>
      </w:r>
    </w:p>
    <w:p>
      <w:pPr>
        <w:keepNext w:val="0"/>
        <w:keepLines w:val="0"/>
        <w:pageBreakBefore w:val="0"/>
        <w:widowControl w:val="0"/>
        <w:numPr>
          <w:ilvl w:val="0"/>
          <w:numId w:val="10"/>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cs="v5.0.0"/>
          <w:sz w:val="20"/>
          <w:szCs w:val="20"/>
          <w:vertAlign w:val="baseline"/>
          <w:lang w:val="en-US" w:eastAsia="zh-CN"/>
        </w:rPr>
      </w:pPr>
      <w:r>
        <w:rPr>
          <w:rFonts w:hint="eastAsia" w:cs="v5.0.0"/>
          <w:sz w:val="20"/>
          <w:szCs w:val="20"/>
          <w:vertAlign w:val="baseline"/>
          <w:lang w:val="en-US" w:eastAsia="zh-CN"/>
        </w:rPr>
        <w:t xml:space="preserve">Case 2: </w:t>
      </w:r>
      <w:r>
        <w:rPr>
          <w:rFonts w:hint="eastAsia"/>
          <w:sz w:val="20"/>
          <w:szCs w:val="20"/>
          <w:vertAlign w:val="baseline"/>
          <w:lang w:val="en-US" w:eastAsia="zh-CN"/>
        </w:rPr>
        <w:t xml:space="preserve">PBCH transmission bandwidth is 15 PRBs, </w:t>
      </w:r>
      <w:r>
        <w:rPr>
          <w:sz w:val="20"/>
          <w:szCs w:val="20"/>
        </w:rPr>
        <w:t>Δ</w:t>
      </w:r>
      <w:r>
        <w:rPr>
          <w:rFonts w:cs="v5.0.0"/>
          <w:sz w:val="20"/>
          <w:szCs w:val="20"/>
        </w:rPr>
        <w:t>F</w:t>
      </w:r>
      <w:r>
        <w:rPr>
          <w:rFonts w:cs="v5.0.0"/>
          <w:sz w:val="20"/>
          <w:szCs w:val="20"/>
          <w:vertAlign w:val="subscript"/>
        </w:rPr>
        <w:t>SC,Raster</w:t>
      </w:r>
      <w:r>
        <w:rPr>
          <w:rFonts w:hint="eastAsia" w:cs="v5.0.0"/>
          <w:sz w:val="20"/>
          <w:szCs w:val="20"/>
          <w:vertAlign w:val="subscript"/>
          <w:lang w:val="en-US" w:eastAsia="zh-CN"/>
        </w:rPr>
        <w:t xml:space="preserve"> </w:t>
      </w:r>
      <w:r>
        <w:rPr>
          <w:rFonts w:hint="eastAsia" w:cs="v5.0.0"/>
          <w:sz w:val="20"/>
          <w:szCs w:val="20"/>
          <w:vertAlign w:val="baseline"/>
          <w:lang w:val="en-US" w:eastAsia="zh-CN"/>
        </w:rPr>
        <w:t>should be less than or equal to 100 kHz, which is to enable flexible deployment.</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cs="v5.0.0"/>
          <w:sz w:val="20"/>
          <w:szCs w:val="20"/>
          <w:vertAlign w:val="baseline"/>
          <w:lang w:val="en-US" w:eastAsia="zh-CN"/>
        </w:rPr>
      </w:pPr>
      <w:r>
        <w:rPr>
          <w:rFonts w:hint="eastAsia" w:cs="v5.0.0"/>
          <w:sz w:val="20"/>
          <w:szCs w:val="20"/>
          <w:vertAlign w:val="baseline"/>
          <w:lang w:val="en-US" w:eastAsia="zh-CN"/>
        </w:rPr>
        <w:t>Based on above analysis, from the first metric perspective, option I is preferred for 12 PRBs PBCH transmission bandwidth and option II is better for 15 PRBs PBCH transmission bandwidth.</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ascii="Times New Roman" w:hAnsi="Times New Roman" w:cs="Times New Roman"/>
          <w:i w:val="0"/>
          <w:iCs w:val="0"/>
          <w:sz w:val="20"/>
          <w:szCs w:val="20"/>
          <w:lang w:val="en-US" w:eastAsia="zh-CN"/>
        </w:rPr>
      </w:pPr>
      <w:r>
        <w:rPr>
          <w:rFonts w:hint="eastAsia"/>
          <w:b/>
          <w:bCs/>
          <w:i/>
          <w:iCs/>
          <w:sz w:val="20"/>
          <w:szCs w:val="20"/>
          <w:lang w:val="en-US" w:eastAsia="zh-CN"/>
        </w:rPr>
        <w:t>Proposal 2: From the first metric perspective, option I is preferred for 12 PRBs PBCH transmission bandwidth and option II is better for 15 PRBs PBCH transmission bandwidth.</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cs="v5.0.0"/>
          <w:sz w:val="20"/>
          <w:szCs w:val="20"/>
          <w:vertAlign w:val="baseline"/>
          <w:lang w:val="en-US" w:eastAsia="zh-CN"/>
        </w:rPr>
      </w:pPr>
      <w:r>
        <w:rPr>
          <w:rFonts w:hint="eastAsia" w:cs="v5.0.0"/>
          <w:sz w:val="20"/>
          <w:szCs w:val="20"/>
          <w:vertAlign w:val="baseline"/>
          <w:lang w:val="en-US" w:eastAsia="zh-CN"/>
        </w:rPr>
        <w:t>Secondly, the offset value A or B should meet that maximize distance between legacy sync raster points and new sync raster points since it would be helpful if the sync raster can be differentiated for the less-than-5MHz channels. In order to ensure no overlapping with legacy sync raster points, the offset A can not take integer multiples of 100 kHz except 300 kHz. Besides, it should be noted that the offset between sync raster and channel raster must be multiples of subcarrier spacing to keep alignment with subcarrier grid of the RF channel.</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cs="v5.0.0"/>
          <w:sz w:val="20"/>
          <w:szCs w:val="20"/>
          <w:vertAlign w:val="baseline"/>
          <w:lang w:val="en-US" w:eastAsia="zh-CN"/>
        </w:rPr>
      </w:pPr>
      <w:r>
        <w:rPr>
          <w:rFonts w:hint="eastAsia" w:cs="v5.0.0"/>
          <w:sz w:val="20"/>
          <w:szCs w:val="20"/>
          <w:vertAlign w:val="baseline"/>
          <w:lang w:val="en-US" w:eastAsia="zh-CN"/>
        </w:rPr>
        <w:t>In order to find the maximum distance between legacy sync raster points and new sync raster points, we compare the probability of distance between the following two designs of sync raster points under all possible values of A, in which all new sync raster points are listed to calculate the distance between the nearest legacy sync raster point. The following are the best situation and one of the worst situation. Figure 2.1 reflects all possible distances between all new sync raster points and legacy sync raster points are 100 kHz, 200 kHz, 300 kHz and the probabilities have similar values, while in the situation that A is equal to 210kHz, the smallest distance is only 10 kHz, which is much less than the smallest distance under A=300 kHz.</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cs="v5.0.0"/>
          <w:sz w:val="20"/>
          <w:szCs w:val="20"/>
          <w:vertAlign w:val="baseline"/>
          <w:lang w:val="en-US" w:eastAsia="zh-CN"/>
        </w:rPr>
      </w:pPr>
      <w:r>
        <w:rPr>
          <w:rFonts w:hint="eastAsia" w:cs="v5.0.0"/>
          <w:sz w:val="20"/>
          <w:szCs w:val="20"/>
          <w:vertAlign w:val="baseline"/>
          <w:lang w:val="en-US" w:eastAsia="zh-CN"/>
        </w:rPr>
        <w:t>Design 1 (new sync raster): N * 600 kHz + M * 50 kHz + A kHz, N ϵ {1:4998}, M ϵ {1,3,5}</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cs="v5.0.0"/>
          <w:sz w:val="20"/>
          <w:szCs w:val="20"/>
          <w:vertAlign w:val="baseline"/>
          <w:lang w:val="en-US" w:eastAsia="zh-CN"/>
        </w:rPr>
      </w:pPr>
      <w:r>
        <w:rPr>
          <w:rFonts w:hint="eastAsia" w:cs="v5.0.0"/>
          <w:sz w:val="20"/>
          <w:szCs w:val="20"/>
          <w:vertAlign w:val="baseline"/>
          <w:lang w:val="en-US" w:eastAsia="zh-CN"/>
        </w:rPr>
        <w:t>Design 2 (legacy sync raster): N * 1200 kHz + M * 50 kHz, N ϵ {1:2499}, M ϵ {1,3,5}</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cs="v5.0.0"/>
          <w:sz w:val="20"/>
          <w:szCs w:val="20"/>
          <w:vertAlign w:val="baseline"/>
          <w:lang w:val="en-US" w:eastAsia="zh-CN"/>
        </w:rPr>
      </w:pPr>
      <w:r>
        <w:rPr>
          <w:rFonts w:hint="default" w:cs="v5.0.0"/>
          <w:sz w:val="20"/>
          <w:szCs w:val="20"/>
          <w:vertAlign w:val="baseline"/>
          <w:lang w:val="en-US" w:eastAsia="zh-CN"/>
        </w:rPr>
        <w:drawing>
          <wp:inline distT="0" distB="0" distL="114300" distR="114300">
            <wp:extent cx="6127750" cy="1975485"/>
            <wp:effectExtent l="0" t="0" r="13970" b="571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12"/>
                    <a:stretch>
                      <a:fillRect/>
                    </a:stretch>
                  </pic:blipFill>
                  <pic:spPr>
                    <a:xfrm>
                      <a:off x="0" y="0"/>
                      <a:ext cx="6127750" cy="1975485"/>
                    </a:xfrm>
                    <a:prstGeom prst="rect">
                      <a:avLst/>
                    </a:prstGeom>
                  </pic:spPr>
                </pic:pic>
              </a:graphicData>
            </a:graphic>
          </wp:inline>
        </w:drawing>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center"/>
        <w:textAlignment w:val="baseline"/>
        <w:rPr>
          <w:rFonts w:hint="default" w:cs="v5.0.0"/>
          <w:b/>
          <w:bCs/>
          <w:sz w:val="20"/>
          <w:szCs w:val="20"/>
          <w:vertAlign w:val="baseline"/>
          <w:lang w:val="en-US" w:eastAsia="zh-CN"/>
        </w:rPr>
      </w:pPr>
      <w:r>
        <w:rPr>
          <w:rFonts w:hint="eastAsia" w:cs="v5.0.0"/>
          <w:b/>
          <w:bCs/>
          <w:sz w:val="20"/>
          <w:szCs w:val="20"/>
          <w:vertAlign w:val="baseline"/>
          <w:lang w:val="en-US" w:eastAsia="zh-CN"/>
        </w:rPr>
        <w:t>Figure 2.1: The probability of distance between the two designs of sync raster points under A=300 kHz, 210kHz</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cs="v5.0.0"/>
          <w:sz w:val="20"/>
          <w:szCs w:val="20"/>
          <w:vertAlign w:val="baseline"/>
          <w:lang w:val="en-US" w:eastAsia="zh-CN"/>
        </w:rPr>
      </w:pPr>
      <w:r>
        <w:rPr>
          <w:rFonts w:hint="eastAsia" w:cs="v5.0.0"/>
          <w:sz w:val="20"/>
          <w:szCs w:val="20"/>
          <w:vertAlign w:val="baseline"/>
          <w:lang w:val="en-US" w:eastAsia="zh-CN"/>
        </w:rPr>
        <w:t>According to above analysis, in order to maximize distance between legacy sync raster points and new sync raster points, it</w:t>
      </w:r>
      <w:r>
        <w:rPr>
          <w:rFonts w:hint="default" w:cs="v5.0.0"/>
          <w:sz w:val="20"/>
          <w:szCs w:val="20"/>
          <w:vertAlign w:val="baseline"/>
          <w:lang w:val="en-US" w:eastAsia="zh-CN"/>
        </w:rPr>
        <w:t>’</w:t>
      </w:r>
      <w:r>
        <w:rPr>
          <w:rFonts w:hint="eastAsia" w:cs="v5.0.0"/>
          <w:sz w:val="20"/>
          <w:szCs w:val="20"/>
          <w:vertAlign w:val="baseline"/>
          <w:lang w:val="en-US" w:eastAsia="zh-CN"/>
        </w:rPr>
        <w:t>s better to define the offset A as 300 kHz.</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ascii="Times New Roman" w:hAnsi="Times New Roman" w:cs="Times New Roman"/>
          <w:i w:val="0"/>
          <w:iCs w:val="0"/>
          <w:sz w:val="20"/>
          <w:szCs w:val="20"/>
          <w:lang w:val="en-US" w:eastAsia="zh-CN"/>
        </w:rPr>
      </w:pPr>
      <w:r>
        <w:rPr>
          <w:rFonts w:hint="eastAsia"/>
          <w:b/>
          <w:bCs/>
          <w:i/>
          <w:iCs/>
          <w:sz w:val="20"/>
          <w:szCs w:val="20"/>
          <w:lang w:val="en-US" w:eastAsia="zh-CN"/>
        </w:rPr>
        <w:t>Proposal 3: From the second metric perspective, it</w:t>
      </w:r>
      <w:r>
        <w:rPr>
          <w:rFonts w:hint="default"/>
          <w:b/>
          <w:bCs/>
          <w:i/>
          <w:iCs/>
          <w:sz w:val="20"/>
          <w:szCs w:val="20"/>
          <w:lang w:val="en-US" w:eastAsia="zh-CN"/>
        </w:rPr>
        <w:t>’</w:t>
      </w:r>
      <w:r>
        <w:rPr>
          <w:rFonts w:hint="eastAsia"/>
          <w:b/>
          <w:bCs/>
          <w:i/>
          <w:iCs/>
          <w:sz w:val="20"/>
          <w:szCs w:val="20"/>
          <w:lang w:val="en-US" w:eastAsia="zh-CN"/>
        </w:rPr>
        <w:t xml:space="preserve"> s better to define the offset A as 300 kHz.</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cs="Times New Roman"/>
          <w:b w:val="0"/>
          <w:bCs w:val="0"/>
          <w:i w:val="0"/>
          <w:iCs w:val="0"/>
          <w:kern w:val="0"/>
          <w:sz w:val="20"/>
          <w:szCs w:val="20"/>
          <w:highlight w:val="none"/>
          <w:lang w:val="en-US" w:eastAsia="zh-CN"/>
        </w:rPr>
      </w:pPr>
      <w:r>
        <w:rPr>
          <w:rFonts w:hint="eastAsia" w:cs="v5.0.0"/>
          <w:sz w:val="20"/>
          <w:szCs w:val="20"/>
          <w:vertAlign w:val="baseline"/>
          <w:lang w:val="en-US" w:eastAsia="zh-CN"/>
        </w:rPr>
        <w:t xml:space="preserve">Furthermore, the third metric that better facilitate the additional sync-raster points for 12, 15 and 20 PRBs PBCH transmission bandwidth should be considered. In this case, the requirements of band n100 should be mainly considered. </w:t>
      </w:r>
      <w:r>
        <w:rPr>
          <w:rFonts w:hint="eastAsia" w:cs="Times New Roman"/>
          <w:b w:val="0"/>
          <w:bCs w:val="0"/>
          <w:i w:val="0"/>
          <w:iCs w:val="0"/>
          <w:kern w:val="0"/>
          <w:sz w:val="20"/>
          <w:szCs w:val="20"/>
          <w:highlight w:val="none"/>
          <w:lang w:val="en-US" w:eastAsia="zh-CN"/>
        </w:rPr>
        <w:t>It is a well-defined situation that the use case would be at the lower edge of band n100. Based on the above analysis, the GSCN formula of N * 600 kHz + M * 50 kHz + 300 kHz, N ϵ {1:4998}, M ϵ {1,3,5} can be an option for band n100 for 3 MHz channel bandwidth. The possible sync raster points of this formula are listed in Table 2.1. It can be seen that the new sync raster design can meet the demand of band n100 to utilize the lower edge of the band.</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center"/>
        <w:textAlignment w:val="baseline"/>
        <w:rPr>
          <w:rFonts w:hint="default" w:cs="Times New Roman"/>
          <w:b w:val="0"/>
          <w:bCs w:val="0"/>
          <w:i w:val="0"/>
          <w:iCs w:val="0"/>
          <w:kern w:val="0"/>
          <w:sz w:val="20"/>
          <w:szCs w:val="20"/>
          <w:highlight w:val="none"/>
          <w:lang w:val="en-US" w:eastAsia="zh-CN"/>
        </w:rPr>
      </w:pPr>
      <w:r>
        <w:rPr>
          <w:rFonts w:hint="eastAsia" w:cs="v5.0.0"/>
          <w:b/>
          <w:bCs/>
          <w:sz w:val="20"/>
          <w:szCs w:val="20"/>
          <w:vertAlign w:val="baseline"/>
          <w:lang w:val="en-US" w:eastAsia="zh-CN"/>
        </w:rPr>
        <w:t>Table 2.1: The possible sync raster points of N * 600 kHz + M * 50 kHz + 300 kHz, N ϵ {1:4998}, M ϵ {1,3,5}</w:t>
      </w:r>
    </w:p>
    <w:tbl>
      <w:tblPr>
        <w:tblStyle w:val="24"/>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701"/>
        <w:gridCol w:w="1701"/>
        <w:gridCol w:w="170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bCs/>
                <w:i w:val="0"/>
                <w:iCs w:val="0"/>
                <w:kern w:val="0"/>
                <w:sz w:val="20"/>
                <w:szCs w:val="20"/>
                <w:highlight w:val="none"/>
                <w:vertAlign w:val="baseline"/>
                <w:lang w:val="en-US" w:eastAsia="zh-CN"/>
              </w:rPr>
            </w:pPr>
            <w:r>
              <w:rPr>
                <w:rFonts w:hint="eastAsia" w:cs="Times New Roman"/>
                <w:b/>
                <w:bCs/>
                <w:i w:val="0"/>
                <w:iCs w:val="0"/>
                <w:kern w:val="0"/>
                <w:sz w:val="20"/>
                <w:szCs w:val="20"/>
                <w:highlight w:val="none"/>
                <w:vertAlign w:val="baseline"/>
                <w:lang w:val="en-US" w:eastAsia="zh-CN"/>
              </w:rPr>
              <w:t>GSCN</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bCs/>
                <w:i w:val="0"/>
                <w:iCs w:val="0"/>
                <w:kern w:val="0"/>
                <w:sz w:val="20"/>
                <w:szCs w:val="20"/>
                <w:highlight w:val="none"/>
                <w:vertAlign w:val="baseline"/>
                <w:lang w:val="en-US" w:eastAsia="zh-CN"/>
              </w:rPr>
            </w:pPr>
            <w:r>
              <w:rPr>
                <w:rFonts w:hint="eastAsia" w:cs="Times New Roman"/>
                <w:b/>
                <w:bCs/>
                <w:i w:val="0"/>
                <w:iCs w:val="0"/>
                <w:kern w:val="0"/>
                <w:sz w:val="20"/>
                <w:szCs w:val="20"/>
                <w:highlight w:val="none"/>
                <w:vertAlign w:val="baseline"/>
                <w:lang w:val="en-US" w:eastAsia="zh-CN"/>
              </w:rPr>
              <w:t>N</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bCs/>
                <w:i w:val="0"/>
                <w:iCs w:val="0"/>
                <w:kern w:val="0"/>
                <w:sz w:val="20"/>
                <w:szCs w:val="20"/>
                <w:highlight w:val="none"/>
                <w:vertAlign w:val="baseline"/>
                <w:lang w:val="en-US" w:eastAsia="zh-CN"/>
              </w:rPr>
            </w:pPr>
            <w:r>
              <w:rPr>
                <w:rFonts w:hint="eastAsia" w:cs="Times New Roman"/>
                <w:b/>
                <w:bCs/>
                <w:i w:val="0"/>
                <w:iCs w:val="0"/>
                <w:kern w:val="0"/>
                <w:sz w:val="20"/>
                <w:szCs w:val="20"/>
                <w:highlight w:val="none"/>
                <w:vertAlign w:val="baseline"/>
                <w:lang w:val="en-US" w:eastAsia="zh-CN"/>
              </w:rPr>
              <w:t>M</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bCs/>
                <w:i w:val="0"/>
                <w:iCs w:val="0"/>
                <w:kern w:val="0"/>
                <w:sz w:val="20"/>
                <w:szCs w:val="20"/>
                <w:highlight w:val="none"/>
                <w:vertAlign w:val="baseline"/>
                <w:lang w:val="en-US" w:eastAsia="zh-CN"/>
              </w:rPr>
            </w:pPr>
            <w:r>
              <w:rPr>
                <w:rFonts w:hint="eastAsia" w:cs="Times New Roman"/>
                <w:b/>
                <w:bCs/>
                <w:i w:val="0"/>
                <w:iCs w:val="0"/>
                <w:kern w:val="0"/>
                <w:sz w:val="20"/>
                <w:szCs w:val="20"/>
                <w:highlight w:val="none"/>
                <w:vertAlign w:val="baseline"/>
                <w:lang w:val="en-US" w:eastAsia="zh-CN"/>
              </w:rPr>
              <w:t>SS</w:t>
            </w:r>
            <w:r>
              <w:rPr>
                <w:rFonts w:hint="eastAsia" w:cs="Times New Roman"/>
                <w:b/>
                <w:bCs/>
                <w:i w:val="0"/>
                <w:iCs w:val="0"/>
                <w:kern w:val="0"/>
                <w:sz w:val="20"/>
                <w:szCs w:val="20"/>
                <w:highlight w:val="none"/>
                <w:vertAlign w:val="subscript"/>
                <w:lang w:val="en-US" w:eastAsia="zh-CN"/>
              </w:rPr>
              <w:t>REF</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4601</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1534</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ind w:left="0" w:leftChars="0" w:firstLine="0" w:firstLineChars="0"/>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920.75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4602</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1534</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3</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ind w:left="0" w:leftChars="0" w:firstLine="0" w:firstLineChars="0"/>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920.85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4603</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1534</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5</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ind w:left="0" w:leftChars="0" w:firstLine="0" w:firstLineChars="0"/>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920.95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4604</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1535</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921.35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4605</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1535</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3</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921.45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4606</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1535</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5</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921.55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4607</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1536</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1</w:t>
            </w:r>
          </w:p>
        </w:tc>
        <w:tc>
          <w:tcPr>
            <w:tcW w:w="1701" w:type="dxa"/>
            <w:vAlign w:val="top"/>
          </w:tcPr>
          <w:p>
            <w:pPr>
              <w:keepNext w:val="0"/>
              <w:keepLines w:val="0"/>
              <w:pageBreakBefore w:val="0"/>
              <w:widowControl w:val="0"/>
              <w:numPr>
                <w:ilvl w:val="-1"/>
                <w:numId w:val="0"/>
              </w:numPr>
              <w:kinsoku/>
              <w:wordWrap/>
              <w:overflowPunct w:val="0"/>
              <w:topLinePunct w:val="0"/>
              <w:autoSpaceDE w:val="0"/>
              <w:autoSpaceDN w:val="0"/>
              <w:bidi w:val="0"/>
              <w:adjustRightInd w:val="0"/>
              <w:snapToGrid w:val="0"/>
              <w:spacing w:beforeLines="0" w:after="180" w:afterLines="0" w:line="240" w:lineRule="auto"/>
              <w:jc w:val="center"/>
              <w:textAlignment w:val="baseline"/>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921.95</w:t>
            </w:r>
          </w:p>
        </w:tc>
      </w:tr>
    </w:tbl>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ascii="Times New Roman" w:hAnsi="Times New Roman" w:cs="v5.0.0"/>
          <w:sz w:val="20"/>
          <w:szCs w:val="20"/>
          <w:vertAlign w:val="baseline"/>
          <w:lang w:val="en-US" w:eastAsia="zh-CN"/>
        </w:rPr>
      </w:pPr>
      <w:r>
        <w:rPr>
          <w:rFonts w:hint="eastAsia" w:cs="v5.0.0"/>
          <w:sz w:val="20"/>
          <w:szCs w:val="20"/>
          <w:vertAlign w:val="baseline"/>
          <w:lang w:val="en-US" w:eastAsia="zh-CN"/>
        </w:rPr>
        <w:t>Besides, t</w:t>
      </w:r>
      <w:r>
        <w:rPr>
          <w:rFonts w:hint="eastAsia" w:ascii="Times New Roman" w:hAnsi="Times New Roman" w:cs="v5.0.0"/>
          <w:sz w:val="20"/>
          <w:szCs w:val="20"/>
          <w:vertAlign w:val="baseline"/>
          <w:lang w:val="en-US" w:eastAsia="zh-CN"/>
        </w:rPr>
        <w:t>o enable flexible deployment, the sync raster design of N * 100 kHz + B kHz, N ϵ {9206:1:9232} can be another option for band n100 for 3 MHz channel bandwidth. Considering the first three metrics, the offset B can be 30 kHz.</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b/>
          <w:bCs/>
          <w:i/>
          <w:iCs/>
          <w:sz w:val="20"/>
          <w:szCs w:val="20"/>
          <w:lang w:val="en-US" w:eastAsia="zh-CN"/>
        </w:rPr>
      </w:pPr>
      <w:r>
        <w:rPr>
          <w:rFonts w:hint="eastAsia"/>
          <w:b/>
          <w:bCs/>
          <w:i/>
          <w:iCs/>
          <w:sz w:val="20"/>
          <w:szCs w:val="20"/>
          <w:lang w:val="en-US" w:eastAsia="zh-CN"/>
        </w:rPr>
        <w:t>Proposal 4: For band n100 for 3 MHz channel bandwidth, there are two options:</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Option 1: N * 600 kHz + M * 50 kHz + 300 kHz, N ϵ {1:4998}, M ϵ {1,3,5},</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Option 2: N * 100 kHz + 30 kHz, N ϵ {9206:1:9232}.</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ascii="Times New Roman" w:hAnsi="Times New Roman" w:cs="v5.0.0"/>
          <w:sz w:val="20"/>
          <w:szCs w:val="20"/>
          <w:vertAlign w:val="baseline"/>
          <w:lang w:val="en-US" w:eastAsia="zh-CN"/>
        </w:rPr>
      </w:pPr>
      <w:r>
        <w:rPr>
          <w:rFonts w:hint="eastAsia" w:ascii="Times New Roman" w:hAnsi="Times New Roman" w:cs="v5.0.0"/>
          <w:sz w:val="20"/>
          <w:szCs w:val="20"/>
          <w:vertAlign w:val="baseline"/>
          <w:lang w:val="en-US" w:eastAsia="zh-CN"/>
        </w:rPr>
        <w:t xml:space="preserve">The number of PRBs of </w:t>
      </w:r>
      <w:r>
        <w:rPr>
          <w:rFonts w:eastAsiaTheme="minorEastAsia"/>
          <w:sz w:val="20"/>
          <w:szCs w:val="20"/>
          <w:lang w:val="en-US" w:eastAsia="zh-CN"/>
        </w:rPr>
        <w:t>PBCH transmission</w:t>
      </w:r>
      <w:r>
        <w:rPr>
          <w:rFonts w:hint="eastAsia" w:eastAsiaTheme="minorEastAsia"/>
          <w:sz w:val="20"/>
          <w:szCs w:val="20"/>
          <w:lang w:val="en-US" w:eastAsia="zh-CN"/>
        </w:rPr>
        <w:t xml:space="preserve"> bandwidth </w:t>
      </w:r>
      <w:r>
        <w:rPr>
          <w:rFonts w:hint="eastAsia" w:ascii="Times New Roman" w:hAnsi="Times New Roman" w:cs="v5.0.0"/>
          <w:sz w:val="20"/>
          <w:szCs w:val="20"/>
          <w:vertAlign w:val="baseline"/>
          <w:lang w:val="en-US" w:eastAsia="zh-CN"/>
        </w:rPr>
        <w:t xml:space="preserve">configured for other bands except band n100 with 3 MHz channel </w:t>
      </w:r>
      <w:r>
        <w:rPr>
          <w:rFonts w:eastAsiaTheme="minorEastAsia"/>
          <w:sz w:val="20"/>
          <w:szCs w:val="20"/>
          <w:lang w:val="en-US" w:eastAsia="zh-CN"/>
        </w:rPr>
        <w:t>bandwidth</w:t>
      </w:r>
      <w:r>
        <w:rPr>
          <w:rFonts w:hint="eastAsia" w:eastAsiaTheme="minorEastAsia"/>
          <w:sz w:val="20"/>
          <w:szCs w:val="20"/>
          <w:lang w:val="en-US" w:eastAsia="zh-CN"/>
        </w:rPr>
        <w:t xml:space="preserve"> depends on RAN1</w:t>
      </w:r>
      <w:r>
        <w:rPr>
          <w:rFonts w:hint="default" w:eastAsiaTheme="minorEastAsia"/>
          <w:sz w:val="20"/>
          <w:szCs w:val="20"/>
          <w:lang w:val="en-US" w:eastAsia="zh-CN"/>
        </w:rPr>
        <w:t>’</w:t>
      </w:r>
      <w:r>
        <w:rPr>
          <w:rFonts w:hint="eastAsia" w:eastAsiaTheme="minorEastAsia"/>
          <w:sz w:val="20"/>
          <w:szCs w:val="20"/>
          <w:lang w:val="en-US" w:eastAsia="zh-CN"/>
        </w:rPr>
        <w:t>s decision. According to our observation, 12 PRBs will cause performance loss, but it can reduce UE search time and power consumption. If 12 PRBs</w:t>
      </w:r>
      <w:r>
        <w:rPr>
          <w:rFonts w:hint="eastAsia" w:ascii="Times New Roman" w:hAnsi="Times New Roman" w:cs="v5.0.0"/>
          <w:sz w:val="20"/>
          <w:szCs w:val="20"/>
          <w:vertAlign w:val="baseline"/>
          <w:lang w:val="en-US" w:eastAsia="zh-CN"/>
        </w:rPr>
        <w:t xml:space="preserve"> </w:t>
      </w:r>
      <w:r>
        <w:rPr>
          <w:rFonts w:eastAsiaTheme="minorEastAsia"/>
          <w:sz w:val="20"/>
          <w:szCs w:val="20"/>
          <w:lang w:val="en-US" w:eastAsia="zh-CN"/>
        </w:rPr>
        <w:t>PBCH transmission</w:t>
      </w:r>
      <w:r>
        <w:rPr>
          <w:rFonts w:hint="eastAsia" w:eastAsiaTheme="minorEastAsia"/>
          <w:sz w:val="20"/>
          <w:szCs w:val="20"/>
          <w:lang w:val="en-US" w:eastAsia="zh-CN"/>
        </w:rPr>
        <w:t xml:space="preserve"> bandwidth </w:t>
      </w:r>
      <w:r>
        <w:rPr>
          <w:rFonts w:hint="eastAsia" w:ascii="Times New Roman" w:hAnsi="Times New Roman" w:cs="v5.0.0"/>
          <w:sz w:val="20"/>
          <w:szCs w:val="20"/>
          <w:vertAlign w:val="baseline"/>
          <w:lang w:val="en-US" w:eastAsia="zh-CN"/>
        </w:rPr>
        <w:t>configured for other bands, it is proposed to define new sync raster design as N * 600 kHz + M * 50 kHz + 300 kHz, N ϵ {1:4998}, M ϵ {1,3,5}.</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ascii="Times New Roman" w:hAnsi="Times New Roman" w:cs="v5.0.0"/>
          <w:sz w:val="20"/>
          <w:szCs w:val="20"/>
          <w:vertAlign w:val="baseline"/>
          <w:lang w:val="en-US" w:eastAsia="zh-CN"/>
        </w:rPr>
      </w:pPr>
      <w:r>
        <w:rPr>
          <w:rFonts w:hint="eastAsia" w:eastAsiaTheme="minorEastAsia"/>
          <w:sz w:val="20"/>
          <w:szCs w:val="20"/>
          <w:lang w:val="en-US" w:eastAsia="zh-CN"/>
        </w:rPr>
        <w:t>If 15 PRBs</w:t>
      </w:r>
      <w:r>
        <w:rPr>
          <w:rFonts w:hint="eastAsia" w:ascii="Times New Roman" w:hAnsi="Times New Roman" w:cs="v5.0.0"/>
          <w:sz w:val="20"/>
          <w:szCs w:val="20"/>
          <w:vertAlign w:val="baseline"/>
          <w:lang w:val="en-US" w:eastAsia="zh-CN"/>
        </w:rPr>
        <w:t xml:space="preserve"> </w:t>
      </w:r>
      <w:r>
        <w:rPr>
          <w:rFonts w:eastAsiaTheme="minorEastAsia"/>
          <w:sz w:val="20"/>
          <w:szCs w:val="20"/>
          <w:lang w:val="en-US" w:eastAsia="zh-CN"/>
        </w:rPr>
        <w:t>PBCH transmission</w:t>
      </w:r>
      <w:r>
        <w:rPr>
          <w:rFonts w:hint="eastAsia" w:eastAsiaTheme="minorEastAsia"/>
          <w:sz w:val="20"/>
          <w:szCs w:val="20"/>
          <w:lang w:val="en-US" w:eastAsia="zh-CN"/>
        </w:rPr>
        <w:t xml:space="preserve"> bandwidth </w:t>
      </w:r>
      <w:r>
        <w:rPr>
          <w:rFonts w:hint="eastAsia" w:ascii="Times New Roman" w:hAnsi="Times New Roman" w:cs="v5.0.0"/>
          <w:sz w:val="20"/>
          <w:szCs w:val="20"/>
          <w:vertAlign w:val="baseline"/>
          <w:lang w:val="en-US" w:eastAsia="zh-CN"/>
        </w:rPr>
        <w:t xml:space="preserve">configured for other bands with 3 MHz channel </w:t>
      </w:r>
      <w:r>
        <w:rPr>
          <w:rFonts w:eastAsiaTheme="minorEastAsia"/>
          <w:sz w:val="20"/>
          <w:szCs w:val="20"/>
          <w:lang w:val="en-US" w:eastAsia="zh-CN"/>
        </w:rPr>
        <w:t>bandwidth</w:t>
      </w:r>
      <w:r>
        <w:rPr>
          <w:rFonts w:hint="eastAsia" w:ascii="Times New Roman" w:hAnsi="Times New Roman" w:cs="v5.0.0"/>
          <w:sz w:val="20"/>
          <w:szCs w:val="20"/>
          <w:vertAlign w:val="baseline"/>
          <w:lang w:val="en-US" w:eastAsia="zh-CN"/>
        </w:rPr>
        <w:t>, new sync raster design can be defined as N * 100 kHz + 30 kHz for all bands supporting 3 MHz channel bandwidth to enable flexible deployment.</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b/>
          <w:bCs/>
          <w:i/>
          <w:iCs/>
          <w:sz w:val="20"/>
          <w:szCs w:val="20"/>
          <w:lang w:val="en-US" w:eastAsia="zh-CN"/>
        </w:rPr>
      </w:pPr>
      <w:r>
        <w:rPr>
          <w:rFonts w:hint="eastAsia"/>
          <w:b/>
          <w:bCs/>
          <w:i/>
          <w:iCs/>
          <w:sz w:val="20"/>
          <w:szCs w:val="20"/>
          <w:lang w:val="en-US" w:eastAsia="zh-CN"/>
        </w:rPr>
        <w:t xml:space="preserve">Proposal 5: For other bands with 3 MHz channel bandwidth, </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it is proposed to define new sync raster design as N * 600 kHz + M * 50 kHz + 300 kHz, N ϵ {1:4998}, M ϵ {1,3,5} if PBCH transmission bandwidth is defined as 12 PRBs,</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it is proposed to define new sync raster design as N * 100 kHz + 30 kHz if PBCH transmission bandwidth is defined as 15 PRBs.</w:t>
      </w:r>
    </w:p>
    <w:bookmarkEnd w:id="6"/>
    <w:bookmarkEnd w:id="7"/>
    <w:p>
      <w:pPr>
        <w:keepNext w:val="0"/>
        <w:keepLines w:val="0"/>
        <w:pageBreakBefore w:val="0"/>
        <w:widowControl w:val="0"/>
        <w:pBdr>
          <w:top w:val="none" w:color="auto" w:sz="0" w:space="3"/>
          <w:left w:val="none" w:color="auto" w:sz="0" w:space="0"/>
          <w:bottom w:val="none" w:color="auto" w:sz="0" w:space="0"/>
          <w:right w:val="none" w:color="auto" w:sz="0" w:space="0"/>
          <w:between w:val="none" w:color="auto" w:sz="0" w:space="0"/>
        </w:pBdr>
        <w:kinsoku/>
        <w:wordWrap/>
        <w:topLinePunct w:val="0"/>
        <w:bidi w:val="0"/>
        <w:spacing w:beforeLines="0" w:after="120" w:afterLines="0"/>
        <w:jc w:val="left"/>
        <w:outlineLvl w:val="0"/>
        <w:rPr>
          <w:rFonts w:hint="eastAsia"/>
          <w:b/>
          <w:bCs/>
          <w:i/>
          <w:iCs/>
          <w:sz w:val="20"/>
          <w:szCs w:val="20"/>
          <w:lang w:val="en-US" w:eastAsia="zh-CN"/>
        </w:rPr>
      </w:pPr>
      <w:bookmarkStart w:id="11" w:name="OLE_LINK28"/>
      <w:bookmarkStart w:id="12" w:name="OLE_LINK24"/>
      <w:r>
        <w:rPr>
          <w:rFonts w:hint="eastAsia"/>
          <w:b/>
          <w:bCs/>
          <w:i w:val="0"/>
          <w:iCs w:val="0"/>
          <w:sz w:val="24"/>
          <w:szCs w:val="24"/>
          <w:lang w:val="en-US" w:eastAsia="zh-CN"/>
        </w:rPr>
        <w:t xml:space="preserve">2.3 </w:t>
      </w:r>
      <w:r>
        <w:rPr>
          <w:rFonts w:hint="eastAsia" w:ascii="Times New Roman" w:hAnsi="Times New Roman" w:cs="Times New Roman"/>
          <w:b/>
          <w:kern w:val="0"/>
          <w:sz w:val="24"/>
          <w:szCs w:val="24"/>
          <w:highlight w:val="none"/>
          <w:lang w:val="en-US" w:eastAsia="zh-CN"/>
        </w:rPr>
        <w:t>Additional sync raster for n100</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keepNext w:val="0"/>
              <w:keepLines w:val="0"/>
              <w:pageBreakBefore w:val="0"/>
              <w:widowControl w:val="0"/>
              <w:numPr>
                <w:ilvl w:val="1"/>
                <w:numId w:val="0"/>
              </w:numPr>
              <w:kinsoku/>
              <w:wordWrap/>
              <w:overflowPunct w:val="0"/>
              <w:topLinePunct w:val="0"/>
              <w:autoSpaceDE w:val="0"/>
              <w:autoSpaceDN w:val="0"/>
              <w:bidi w:val="0"/>
              <w:adjustRightInd w:val="0"/>
              <w:spacing w:after="180"/>
              <w:ind w:right="210" w:rightChars="100"/>
              <w:textAlignment w:val="baseline"/>
              <w:rPr>
                <w:sz w:val="21"/>
                <w:szCs w:val="21"/>
                <w:lang w:eastAsia="zh-CN"/>
              </w:rPr>
            </w:pPr>
            <w:r>
              <w:rPr>
                <w:sz w:val="21"/>
                <w:szCs w:val="21"/>
              </w:rPr>
              <w:t>&lt;Sub-topic 1-3&gt; Additional synchronization raster for n100</w:t>
            </w:r>
          </w:p>
          <w:p>
            <w:pPr>
              <w:pStyle w:val="33"/>
              <w:keepNext w:val="0"/>
              <w:keepLines w:val="0"/>
              <w:pageBreakBefore w:val="0"/>
              <w:widowControl w:val="0"/>
              <w:numPr>
                <w:ilvl w:val="0"/>
                <w:numId w:val="8"/>
              </w:numPr>
              <w:kinsoku/>
              <w:wordWrap/>
              <w:overflowPunct/>
              <w:topLinePunct w:val="0"/>
              <w:autoSpaceDE/>
              <w:autoSpaceDN/>
              <w:bidi w:val="0"/>
              <w:adjustRightInd/>
              <w:spacing w:after="120"/>
              <w:ind w:left="720" w:firstLineChars="0"/>
              <w:textAlignment w:val="auto"/>
              <w:rPr>
                <w:rFonts w:eastAsia="宋体"/>
                <w:sz w:val="20"/>
                <w:szCs w:val="20"/>
                <w:lang w:eastAsia="zh-CN"/>
              </w:rPr>
            </w:pPr>
            <w:r>
              <w:rPr>
                <w:rFonts w:eastAsia="宋体"/>
                <w:sz w:val="20"/>
                <w:szCs w:val="20"/>
                <w:lang w:eastAsia="zh-CN"/>
              </w:rPr>
              <w:t>Proposals in RAN4#106-bis-e</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 xml:space="preserve">Proposal 1: </w:t>
            </w:r>
            <w:r>
              <w:rPr>
                <w:sz w:val="20"/>
                <w:szCs w:val="20"/>
              </w:rPr>
              <w:t>Specify a synchronization raster entry at frequency 920.73 MHz for n100 for 12 RBs punctured SSB in 3 MHz channel bandwidth signal. (Ericsson</w:t>
            </w:r>
            <w:r>
              <w:rPr>
                <w:rFonts w:eastAsia="宋体"/>
                <w:sz w:val="20"/>
                <w:szCs w:val="20"/>
                <w:lang w:eastAsia="zh-CN"/>
              </w:rPr>
              <w:t>)</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 xml:space="preserve">Proposal 2: </w:t>
            </w:r>
            <w:r>
              <w:rPr>
                <w:sz w:val="20"/>
                <w:szCs w:val="20"/>
              </w:rPr>
              <w:t>Specify a new synchronization raster entry at 921.45 MHz for n100 for 20 RBs SSB in 5 MHz channel bandwidth signal to optimize FRMCS migration.</w:t>
            </w:r>
            <w:r>
              <w:rPr>
                <w:rFonts w:eastAsia="宋体"/>
                <w:sz w:val="20"/>
                <w:szCs w:val="20"/>
                <w:lang w:eastAsia="zh-CN"/>
              </w:rPr>
              <w:t xml:space="preserve"> (Ericsson)</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Proposal 3: A</w:t>
            </w:r>
            <w:r>
              <w:rPr>
                <w:sz w:val="20"/>
                <w:szCs w:val="20"/>
              </w:rPr>
              <w:t xml:space="preserve">dd a new sync raster for 5 MHz channel bandwidth at n100 lower band edge to support smooth migration from narrow band to wideband operation. </w:t>
            </w:r>
            <w:r>
              <w:rPr>
                <w:rFonts w:eastAsia="宋体"/>
                <w:sz w:val="20"/>
                <w:szCs w:val="20"/>
                <w:lang w:eastAsia="zh-CN"/>
              </w:rPr>
              <w:t>(Nokia)</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Proposal</w:t>
            </w:r>
            <w:r>
              <w:rPr>
                <w:sz w:val="20"/>
                <w:szCs w:val="20"/>
              </w:rPr>
              <w:t xml:space="preserve"> 4: It is feasible to define an additional sync raster point for 5 MHz channel bandwidth for n100. (ZTE)</w:t>
            </w:r>
          </w:p>
          <w:p>
            <w:pPr>
              <w:pStyle w:val="33"/>
              <w:keepNext w:val="0"/>
              <w:keepLines w:val="0"/>
              <w:pageBreakBefore w:val="0"/>
              <w:widowControl w:val="0"/>
              <w:numPr>
                <w:ilvl w:val="1"/>
                <w:numId w:val="8"/>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sz w:val="20"/>
                <w:szCs w:val="20"/>
              </w:rPr>
              <w:t xml:space="preserve">Proposal 5: </w:t>
            </w:r>
            <w:r>
              <w:rPr>
                <w:sz w:val="20"/>
                <w:szCs w:val="20"/>
                <w:lang w:eastAsia="zh-CN"/>
              </w:rPr>
              <w:t>Choose between three options for narrowband operation with 5 MHz RF channel bandwidth in n100:</w:t>
            </w:r>
            <w:r>
              <w:rPr>
                <w:sz w:val="20"/>
                <w:szCs w:val="20"/>
              </w:rPr>
              <w:t xml:space="preserve"> (Qualcomm)</w:t>
            </w:r>
          </w:p>
          <w:p>
            <w:pPr>
              <w:pStyle w:val="33"/>
              <w:keepNext w:val="0"/>
              <w:keepLines w:val="0"/>
              <w:pageBreakBefore w:val="0"/>
              <w:widowControl w:val="0"/>
              <w:numPr>
                <w:ilvl w:val="2"/>
                <w:numId w:val="8"/>
              </w:numPr>
              <w:kinsoku/>
              <w:wordWrap/>
              <w:overflowPunct w:val="0"/>
              <w:topLinePunct w:val="0"/>
              <w:autoSpaceDE w:val="0"/>
              <w:autoSpaceDN w:val="0"/>
              <w:bidi w:val="0"/>
              <w:adjustRightInd w:val="0"/>
              <w:spacing w:after="120"/>
              <w:ind w:firstLineChars="0"/>
              <w:textAlignment w:val="baseline"/>
              <w:rPr>
                <w:rFonts w:eastAsia="宋体"/>
                <w:sz w:val="20"/>
                <w:szCs w:val="20"/>
                <w:lang w:eastAsia="zh-CN"/>
              </w:rPr>
            </w:pPr>
            <w:r>
              <w:rPr>
                <w:rFonts w:eastAsia="宋体"/>
                <w:sz w:val="20"/>
                <w:szCs w:val="20"/>
                <w:lang w:eastAsia="zh-CN"/>
              </w:rPr>
              <w:t>Option 1: Use GSCN 2303 where channel centered at 922.1 MHz results in SSB aligning with lowest 20 RB of the 5 MHz channel.</w:t>
            </w:r>
          </w:p>
          <w:p>
            <w:pPr>
              <w:pStyle w:val="33"/>
              <w:keepNext w:val="0"/>
              <w:keepLines w:val="0"/>
              <w:pageBreakBefore w:val="0"/>
              <w:widowControl w:val="0"/>
              <w:numPr>
                <w:ilvl w:val="2"/>
                <w:numId w:val="8"/>
              </w:numPr>
              <w:kinsoku/>
              <w:wordWrap/>
              <w:overflowPunct w:val="0"/>
              <w:topLinePunct w:val="0"/>
              <w:autoSpaceDE w:val="0"/>
              <w:autoSpaceDN w:val="0"/>
              <w:bidi w:val="0"/>
              <w:adjustRightInd w:val="0"/>
              <w:spacing w:after="120"/>
              <w:ind w:firstLineChars="0"/>
              <w:textAlignment w:val="baseline"/>
              <w:rPr>
                <w:rFonts w:eastAsia="宋体"/>
                <w:sz w:val="20"/>
                <w:szCs w:val="20"/>
                <w:lang w:eastAsia="zh-CN"/>
              </w:rPr>
            </w:pPr>
            <w:r>
              <w:rPr>
                <w:rFonts w:eastAsia="宋体"/>
                <w:sz w:val="20"/>
                <w:szCs w:val="20"/>
                <w:lang w:eastAsia="zh-CN"/>
              </w:rPr>
              <w:t>Option 2: Specify one new sync raster point 200 kHz below GSCN 2303, allowing use of 5 MHz channel centered at 921.9 MHz.</w:t>
            </w:r>
          </w:p>
          <w:p>
            <w:pPr>
              <w:pStyle w:val="33"/>
              <w:keepNext w:val="0"/>
              <w:keepLines w:val="0"/>
              <w:pageBreakBefore w:val="0"/>
              <w:widowControl w:val="0"/>
              <w:numPr>
                <w:ilvl w:val="2"/>
                <w:numId w:val="8"/>
              </w:numPr>
              <w:kinsoku/>
              <w:wordWrap/>
              <w:overflowPunct w:val="0"/>
              <w:topLinePunct w:val="0"/>
              <w:autoSpaceDE w:val="0"/>
              <w:autoSpaceDN w:val="0"/>
              <w:bidi w:val="0"/>
              <w:adjustRightInd w:val="0"/>
              <w:spacing w:after="120"/>
              <w:ind w:firstLineChars="0"/>
              <w:textAlignment w:val="baseline"/>
              <w:rPr>
                <w:rFonts w:eastAsia="宋体"/>
                <w:sz w:val="20"/>
                <w:szCs w:val="20"/>
                <w:lang w:eastAsia="zh-CN"/>
              </w:rPr>
            </w:pPr>
            <w:r>
              <w:rPr>
                <w:rFonts w:eastAsia="宋体"/>
                <w:sz w:val="20"/>
                <w:szCs w:val="20"/>
                <w:lang w:eastAsia="zh-CN"/>
              </w:rPr>
              <w:t>Option 3: Specify 4 new raster points to enable 5 MHz ChBW with 20 PRB Tx BW in the low edge of any channel position within n100</w:t>
            </w:r>
          </w:p>
          <w:p>
            <w:pPr>
              <w:keepNext w:val="0"/>
              <w:keepLines w:val="0"/>
              <w:pageBreakBefore w:val="0"/>
              <w:widowControl w:val="0"/>
              <w:kinsoku/>
              <w:wordWrap/>
              <w:overflowPunct w:val="0"/>
              <w:topLinePunct w:val="0"/>
              <w:autoSpaceDE w:val="0"/>
              <w:autoSpaceDN w:val="0"/>
              <w:bidi w:val="0"/>
              <w:adjustRightInd w:val="0"/>
              <w:spacing w:after="180"/>
              <w:textAlignment w:val="baseline"/>
              <w:rPr>
                <w:sz w:val="20"/>
                <w:szCs w:val="20"/>
                <w:lang w:eastAsia="zh-CN"/>
              </w:rPr>
            </w:pPr>
            <w:r>
              <w:rPr>
                <w:b/>
                <w:sz w:val="20"/>
                <w:szCs w:val="20"/>
                <w:lang w:eastAsia="zh-CN"/>
              </w:rPr>
              <w:t>&lt;Way forward/Agreement&gt;</w:t>
            </w:r>
          </w:p>
          <w:p>
            <w:pPr>
              <w:pStyle w:val="33"/>
              <w:keepNext w:val="0"/>
              <w:keepLines w:val="0"/>
              <w:pageBreakBefore w:val="0"/>
              <w:widowControl w:val="0"/>
              <w:numPr>
                <w:ilvl w:val="1"/>
                <w:numId w:val="8"/>
              </w:numPr>
              <w:kinsoku/>
              <w:wordWrap/>
              <w:overflowPunct w:val="0"/>
              <w:topLinePunct w:val="0"/>
              <w:autoSpaceDE w:val="0"/>
              <w:autoSpaceDN w:val="0"/>
              <w:bidi w:val="0"/>
              <w:adjustRightInd w:val="0"/>
              <w:spacing w:after="180"/>
              <w:ind w:left="1560" w:firstLineChars="0"/>
              <w:textAlignment w:val="baseline"/>
              <w:rPr>
                <w:rFonts w:hint="default" w:ascii="Times New Roman" w:hAnsi="Times New Roman" w:cs="Times New Roman"/>
                <w:i w:val="0"/>
                <w:iCs w:val="0"/>
                <w:sz w:val="20"/>
                <w:szCs w:val="20"/>
                <w:vertAlign w:val="baseline"/>
                <w:lang w:val="en-US" w:eastAsia="zh-CN"/>
              </w:rPr>
            </w:pPr>
            <w:r>
              <w:rPr>
                <w:rFonts w:eastAsia="宋体"/>
                <w:sz w:val="20"/>
                <w:szCs w:val="20"/>
                <w:lang w:eastAsia="zh-CN"/>
              </w:rPr>
              <w:t>FFS</w:t>
            </w:r>
            <w:r>
              <w:rPr>
                <w:rFonts w:eastAsiaTheme="minorEastAsia"/>
                <w:sz w:val="20"/>
                <w:szCs w:val="20"/>
                <w:lang w:val="en-US" w:eastAsia="zh-CN"/>
              </w:rPr>
              <w:t xml:space="preserve">  </w:t>
            </w:r>
          </w:p>
        </w:tc>
      </w:tr>
    </w:tbl>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From our understanding, it will be influenced by sync raster design for 3 MHz channel bandwidth.</w:t>
      </w: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 xml:space="preserve">If 100 kHz sync raster step size is adopted, there may be no need to define additional sync raster for band n100. But if 600 kHz sync raster step size is used, it </w:t>
      </w:r>
      <w:r>
        <w:rPr>
          <w:rFonts w:hint="eastAsia" w:ascii="Times New Roman" w:hAnsi="Times New Roman" w:cs="Times New Roman" w:eastAsiaTheme="minorEastAsia"/>
          <w:sz w:val="20"/>
          <w:szCs w:val="20"/>
          <w:lang w:val="en-US" w:eastAsia="zh-CN"/>
        </w:rPr>
        <w:t xml:space="preserve">may </w:t>
      </w:r>
      <w:r>
        <w:rPr>
          <w:rFonts w:hint="default" w:ascii="Times New Roman" w:hAnsi="Times New Roman" w:cs="Times New Roman" w:eastAsiaTheme="minorEastAsia"/>
          <w:sz w:val="20"/>
          <w:szCs w:val="20"/>
          <w:lang w:val="en-US" w:eastAsia="zh-CN"/>
        </w:rPr>
        <w:t>need to define a specific sync raster design for n100</w:t>
      </w:r>
      <w:r>
        <w:rPr>
          <w:rFonts w:hint="eastAsia" w:ascii="Times New Roman" w:hAnsi="Times New Roman" w:cs="Times New Roman" w:eastAsiaTheme="minorEastAsia"/>
          <w:sz w:val="20"/>
          <w:szCs w:val="20"/>
          <w:lang w:val="en-US" w:eastAsia="zh-CN"/>
        </w:rPr>
        <w:t xml:space="preserve"> or add sync raster points</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Since it is proposed that new sync raster design will be made based on the metric that better facilitate the additional sync-raster points for 12, 15 and 20 PRBs PBCH transmission bandwidth to select one option or have both options for different SSB transmission bandwidths in different bands, we need to discuss th</w:t>
      </w:r>
      <w:r>
        <w:rPr>
          <w:rFonts w:hint="eastAsia" w:cs="Times New Roman" w:eastAsiaTheme="minorEastAsia"/>
          <w:sz w:val="20"/>
          <w:szCs w:val="20"/>
          <w:lang w:val="en-US" w:eastAsia="zh-CN"/>
        </w:rPr>
        <w:t>is</w:t>
      </w:r>
      <w:r>
        <w:rPr>
          <w:rFonts w:hint="eastAsia" w:ascii="Times New Roman" w:hAnsi="Times New Roman" w:cs="Times New Roman" w:eastAsiaTheme="minorEastAsia"/>
          <w:sz w:val="20"/>
          <w:szCs w:val="20"/>
          <w:lang w:val="en-US" w:eastAsia="zh-CN"/>
        </w:rPr>
        <w:t xml:space="preserve"> issue based on the result of new sync raster design for 3 MHz channel bandwidth.</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ascii="Times New Roman" w:hAnsi="Times New Roman" w:cs="Times New Roman" w:eastAsiaTheme="minorEastAsia"/>
          <w:sz w:val="20"/>
          <w:szCs w:val="20"/>
          <w:lang w:val="en-US" w:eastAsia="zh-CN"/>
        </w:rPr>
      </w:pPr>
      <w:r>
        <w:rPr>
          <w:rFonts w:hint="eastAsia"/>
          <w:b/>
          <w:bCs/>
          <w:i/>
          <w:iCs/>
          <w:sz w:val="20"/>
          <w:szCs w:val="20"/>
          <w:lang w:val="en-US" w:eastAsia="zh-CN"/>
        </w:rPr>
        <w:t>Proposal 6: Since it is proposed that new sync raster design will be made based on the metric that better facilitate the additional sync-raster points for 12, 15 and 20 PRBs PBCH transmission bandwidth to select one option or have both options for different SSB transmission bandwidths in different bands, we need to discuss this issue based on the result of new sync raster design for 3 MHz channel bandwidth.</w:t>
      </w:r>
    </w:p>
    <w:bookmarkEnd w:id="8"/>
    <w:bookmarkEnd w:id="9"/>
    <w:bookmarkEnd w:id="11"/>
    <w:bookmarkEnd w:id="12"/>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want to share some views on system parameter and the proposals are made as following:</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From RAN4 perspective, there is no need to study modifications to PBCH to differentiate sub-5 MHz channel SSBs vs legacy 5 MHz. It is better to define new sync raster design to differentiate the new sync raster from the legacy sync raster.</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2: From the first metric perspective, option I is preferred for 12 PRBs PBCH transmission bandwidth and option II is better for 15 PRBs PBCH transmission bandwidth.</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ascii="Times New Roman" w:hAnsi="Times New Roman" w:cs="Times New Roman"/>
          <w:i w:val="0"/>
          <w:iCs w:val="0"/>
          <w:sz w:val="20"/>
          <w:szCs w:val="20"/>
          <w:lang w:val="en-US" w:eastAsia="zh-CN"/>
        </w:rPr>
      </w:pPr>
      <w:r>
        <w:rPr>
          <w:rFonts w:hint="eastAsia"/>
          <w:b/>
          <w:bCs/>
          <w:i/>
          <w:iCs/>
          <w:sz w:val="20"/>
          <w:szCs w:val="20"/>
          <w:lang w:val="en-US" w:eastAsia="zh-CN"/>
        </w:rPr>
        <w:t>Proposal 3: From the second metric perspective, it</w:t>
      </w:r>
      <w:r>
        <w:rPr>
          <w:rFonts w:hint="default"/>
          <w:b/>
          <w:bCs/>
          <w:i/>
          <w:iCs/>
          <w:sz w:val="20"/>
          <w:szCs w:val="20"/>
          <w:lang w:val="en-US" w:eastAsia="zh-CN"/>
        </w:rPr>
        <w:t>’</w:t>
      </w:r>
      <w:r>
        <w:rPr>
          <w:rFonts w:hint="eastAsia"/>
          <w:b/>
          <w:bCs/>
          <w:i/>
          <w:iCs/>
          <w:sz w:val="20"/>
          <w:szCs w:val="20"/>
          <w:lang w:val="en-US" w:eastAsia="zh-CN"/>
        </w:rPr>
        <w:t xml:space="preserve"> s better to define the offset A as 300 kHz.</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b/>
          <w:bCs/>
          <w:i/>
          <w:iCs/>
          <w:sz w:val="20"/>
          <w:szCs w:val="20"/>
          <w:lang w:val="en-US" w:eastAsia="zh-CN"/>
        </w:rPr>
      </w:pPr>
      <w:r>
        <w:rPr>
          <w:rFonts w:hint="eastAsia"/>
          <w:b/>
          <w:bCs/>
          <w:i/>
          <w:iCs/>
          <w:sz w:val="20"/>
          <w:szCs w:val="20"/>
          <w:lang w:val="en-US" w:eastAsia="zh-CN"/>
        </w:rPr>
        <w:t>Proposal 4: For band n100 for 3 MHz channel bandwidth, there are two options:</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Option 1: N * 600 kHz + M * 50 kHz + 300 kHz, N ϵ {1:4998}, M ϵ {1,3,5},</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Option 2: N * 100 kHz + 30 kHz, N ϵ {9206:1:9232}.</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eastAsia"/>
          <w:b/>
          <w:bCs/>
          <w:i/>
          <w:iCs/>
          <w:sz w:val="20"/>
          <w:szCs w:val="20"/>
          <w:lang w:val="en-US" w:eastAsia="zh-CN"/>
        </w:rPr>
      </w:pPr>
      <w:r>
        <w:rPr>
          <w:rFonts w:hint="eastAsia"/>
          <w:b/>
          <w:bCs/>
          <w:i/>
          <w:iCs/>
          <w:sz w:val="20"/>
          <w:szCs w:val="20"/>
          <w:lang w:val="en-US" w:eastAsia="zh-CN"/>
        </w:rPr>
        <w:t xml:space="preserve">Proposal 5: For other bands with 3 MHz channel bandwidth, </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it is proposed to define new sync raster design as N * 600 kHz + M * 50 kHz + 300 kHz, N ϵ {1:4998}, M ϵ {1,3,5} if PBCH transmission bandwidth is defined as 12 PRBs,</w:t>
      </w:r>
    </w:p>
    <w:p>
      <w:pPr>
        <w:keepNext w:val="0"/>
        <w:keepLines w:val="0"/>
        <w:pageBreakBefore w:val="0"/>
        <w:widowControl w:val="0"/>
        <w:numPr>
          <w:ilvl w:val="0"/>
          <w:numId w:val="11"/>
        </w:numPr>
        <w:kinsoku/>
        <w:wordWrap/>
        <w:overflowPunct w:val="0"/>
        <w:topLinePunct w:val="0"/>
        <w:autoSpaceDE w:val="0"/>
        <w:autoSpaceDN w:val="0"/>
        <w:bidi w:val="0"/>
        <w:adjustRightInd w:val="0"/>
        <w:spacing w:before="120" w:line="240" w:lineRule="auto"/>
        <w:ind w:left="420" w:leftChars="0" w:hanging="420" w:firstLineChars="0"/>
        <w:jc w:val="both"/>
        <w:textAlignment w:val="baseline"/>
        <w:rPr>
          <w:rFonts w:hint="eastAsia"/>
          <w:b/>
          <w:bCs/>
          <w:i/>
          <w:iCs/>
          <w:sz w:val="20"/>
          <w:szCs w:val="20"/>
          <w:lang w:val="en-US" w:eastAsia="zh-CN"/>
        </w:rPr>
      </w:pPr>
      <w:r>
        <w:rPr>
          <w:rFonts w:hint="eastAsia"/>
          <w:b/>
          <w:bCs/>
          <w:i/>
          <w:iCs/>
          <w:sz w:val="20"/>
          <w:szCs w:val="20"/>
          <w:lang w:val="en-US" w:eastAsia="zh-CN"/>
        </w:rPr>
        <w:t>it is proposed to define new sync raster design as N * 100 kHz + 30 kHz if PBCH transmission bandwidth is defined as 15 PRBs.</w:t>
      </w:r>
    </w:p>
    <w:p>
      <w:pPr>
        <w:keepNext w:val="0"/>
        <w:keepLines w:val="0"/>
        <w:pageBreakBefore w:val="0"/>
        <w:widowControl w:val="0"/>
        <w:numPr>
          <w:ilvl w:val="-1"/>
          <w:numId w:val="0"/>
        </w:numPr>
        <w:kinsoku/>
        <w:wordWrap/>
        <w:overflowPunct w:val="0"/>
        <w:topLinePunct w:val="0"/>
        <w:autoSpaceDE w:val="0"/>
        <w:autoSpaceDN w:val="0"/>
        <w:bidi w:val="0"/>
        <w:adjustRightInd w:val="0"/>
        <w:spacing w:before="120" w:line="240" w:lineRule="auto"/>
        <w:jc w:val="both"/>
        <w:textAlignment w:val="baseline"/>
        <w:rPr>
          <w:rFonts w:hint="default" w:ascii="Times New Roman" w:hAnsi="Times New Roman" w:cs="Times New Roman" w:eastAsiaTheme="minorEastAsia"/>
          <w:sz w:val="20"/>
          <w:szCs w:val="20"/>
          <w:lang w:val="en-US" w:eastAsia="zh-CN"/>
        </w:rPr>
      </w:pPr>
      <w:r>
        <w:rPr>
          <w:rFonts w:hint="eastAsia"/>
          <w:b/>
          <w:bCs/>
          <w:i/>
          <w:iCs/>
          <w:sz w:val="20"/>
          <w:szCs w:val="20"/>
          <w:lang w:val="en-US" w:eastAsia="zh-CN"/>
        </w:rPr>
        <w:t>Proposal 6: Since it is proposed that new sync raster design will be made based on the metric that better facilitate the additional sync-raster points for 12, 15 and 20 PRBs PBCH transmission bandwidth to select one option or have both options for different SSB transmission bandwidths in different bands, we need to discuss this issue based on the result of new sync raster design for 3 MHz channel bandwidth.</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bookmarkStart w:id="13" w:name="_GoBack"/>
      <w:bookmarkEnd w:id="13"/>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RP-2</w:t>
      </w:r>
      <w:r>
        <w:rPr>
          <w:rFonts w:hint="eastAsia"/>
          <w:sz w:val="20"/>
          <w:szCs w:val="20"/>
          <w:lang w:val="en-US" w:eastAsia="zh-CN"/>
        </w:rPr>
        <w:t>30186</w:t>
      </w:r>
      <w:r>
        <w:rPr>
          <w:rFonts w:hint="default"/>
          <w:sz w:val="20"/>
          <w:szCs w:val="20"/>
          <w:lang w:val="en-US" w:eastAsia="zh-CN"/>
        </w:rPr>
        <w:t>, Revised WID: NR support for dedicated spectrum less than 5MHz for FR1, Nokia, Anterix, T-Mobile USA</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-230</w:t>
      </w:r>
      <w:r>
        <w:rPr>
          <w:rFonts w:hint="eastAsia"/>
          <w:sz w:val="20"/>
          <w:szCs w:val="20"/>
          <w:lang w:val="en-US" w:eastAsia="zh-CN"/>
        </w:rPr>
        <w:t>6615, WF on system requirements, Nokia, Nokia Shanghai Bell</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EA0FD80B"/>
    <w:multiLevelType w:val="singleLevel"/>
    <w:tmpl w:val="EA0FD80B"/>
    <w:lvl w:ilvl="0" w:tentative="0">
      <w:start w:val="1"/>
      <w:numFmt w:val="bullet"/>
      <w:lvlText w:val=""/>
      <w:lvlJc w:val="left"/>
      <w:pPr>
        <w:ind w:left="420" w:hanging="420"/>
      </w:pPr>
      <w:rPr>
        <w:rFonts w:hint="default" w:ascii="Wingdings" w:hAnsi="Wingdings"/>
      </w:rPr>
    </w:lvl>
  </w:abstractNum>
  <w:abstractNum w:abstractNumId="3">
    <w:nsid w:val="05B06A65"/>
    <w:multiLevelType w:val="multilevel"/>
    <w:tmpl w:val="05B06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86135B0"/>
    <w:multiLevelType w:val="singleLevel"/>
    <w:tmpl w:val="186135B0"/>
    <w:lvl w:ilvl="0" w:tentative="0">
      <w:start w:val="1"/>
      <w:numFmt w:val="bullet"/>
      <w:lvlText w:val=""/>
      <w:lvlJc w:val="left"/>
      <w:pPr>
        <w:ind w:left="420" w:hanging="420"/>
      </w:pPr>
      <w:rPr>
        <w:rFonts w:hint="default" w:ascii="Wingdings" w:hAnsi="Wingdings"/>
      </w:rPr>
    </w:lvl>
  </w:abstractNum>
  <w:abstractNum w:abstractNumId="6">
    <w:nsid w:val="1BF005CD"/>
    <w:multiLevelType w:val="multilevel"/>
    <w:tmpl w:val="1BF005CD"/>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7">
    <w:nsid w:val="308802BD"/>
    <w:multiLevelType w:val="singleLevel"/>
    <w:tmpl w:val="308802BD"/>
    <w:lvl w:ilvl="0" w:tentative="0">
      <w:start w:val="1"/>
      <w:numFmt w:val="decimal"/>
      <w:suff w:val="space"/>
      <w:lvlText w:val="[%1]"/>
      <w:lvlJc w:val="left"/>
    </w:lvl>
  </w:abstractNum>
  <w:abstractNum w:abstractNumId="8">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11"/>
  </w:num>
  <w:num w:numId="3">
    <w:abstractNumId w:val="8"/>
  </w:num>
  <w:num w:numId="4">
    <w:abstractNumId w:val="9"/>
  </w:num>
  <w:num w:numId="5">
    <w:abstractNumId w:val="1"/>
  </w:num>
  <w:num w:numId="6">
    <w:abstractNumId w:val="0"/>
  </w:num>
  <w:num w:numId="7">
    <w:abstractNumId w:val="3"/>
  </w:num>
  <w:num w:numId="8">
    <w:abstractNumId w:val="10"/>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74BAC"/>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4F63CE"/>
    <w:rsid w:val="02510B5E"/>
    <w:rsid w:val="02566C17"/>
    <w:rsid w:val="025C4BE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C50EA"/>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8D5FBC"/>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25D3A"/>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607932"/>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C09C7"/>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542C1"/>
    <w:rsid w:val="0ADD5A20"/>
    <w:rsid w:val="0AE10FD9"/>
    <w:rsid w:val="0AF13898"/>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9E7424"/>
    <w:rsid w:val="0CB94808"/>
    <w:rsid w:val="0CC146A9"/>
    <w:rsid w:val="0CC37BC2"/>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3388"/>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40C1C"/>
    <w:rsid w:val="0EAF381F"/>
    <w:rsid w:val="0EB72E4B"/>
    <w:rsid w:val="0EEC6F1D"/>
    <w:rsid w:val="0F103291"/>
    <w:rsid w:val="0F15660A"/>
    <w:rsid w:val="0F1D498B"/>
    <w:rsid w:val="0F22242C"/>
    <w:rsid w:val="0F337178"/>
    <w:rsid w:val="0F3B15FC"/>
    <w:rsid w:val="0F41022A"/>
    <w:rsid w:val="0F56743B"/>
    <w:rsid w:val="0F5F65BA"/>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1FF26FA"/>
    <w:rsid w:val="120F1E38"/>
    <w:rsid w:val="1210682D"/>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334B0"/>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778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06235"/>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9FC0F73"/>
    <w:rsid w:val="1A054259"/>
    <w:rsid w:val="1A081816"/>
    <w:rsid w:val="1A0C5680"/>
    <w:rsid w:val="1A165171"/>
    <w:rsid w:val="1A212E5C"/>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29327C"/>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0C4E88"/>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A1ECF"/>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07081"/>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116B4"/>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24725"/>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940E34"/>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0D05C7"/>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1A51FC"/>
    <w:rsid w:val="2B214776"/>
    <w:rsid w:val="2B2843BE"/>
    <w:rsid w:val="2B313FC1"/>
    <w:rsid w:val="2B347C14"/>
    <w:rsid w:val="2B387DD4"/>
    <w:rsid w:val="2B39348E"/>
    <w:rsid w:val="2B437285"/>
    <w:rsid w:val="2B494377"/>
    <w:rsid w:val="2B4D695C"/>
    <w:rsid w:val="2B514803"/>
    <w:rsid w:val="2B5E6C2A"/>
    <w:rsid w:val="2B637D4B"/>
    <w:rsid w:val="2B6B1684"/>
    <w:rsid w:val="2B7B70BF"/>
    <w:rsid w:val="2B853AF3"/>
    <w:rsid w:val="2B8B422C"/>
    <w:rsid w:val="2BA07D38"/>
    <w:rsid w:val="2BA5016B"/>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210E6"/>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1B0214"/>
    <w:rsid w:val="2E282837"/>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71466"/>
    <w:rsid w:val="2EBC2287"/>
    <w:rsid w:val="2EC3466D"/>
    <w:rsid w:val="2EC44440"/>
    <w:rsid w:val="2ECA3116"/>
    <w:rsid w:val="2EDD7896"/>
    <w:rsid w:val="2EEA6E65"/>
    <w:rsid w:val="2EF33C7C"/>
    <w:rsid w:val="2EF648CA"/>
    <w:rsid w:val="2F00052B"/>
    <w:rsid w:val="2F0367CD"/>
    <w:rsid w:val="2F0F49A4"/>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85DA5"/>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21A1A"/>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5F4C78"/>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9E3A4F"/>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314520"/>
    <w:rsid w:val="3E3A04FA"/>
    <w:rsid w:val="3E3D6B96"/>
    <w:rsid w:val="3E411238"/>
    <w:rsid w:val="3E441C7D"/>
    <w:rsid w:val="3E490256"/>
    <w:rsid w:val="3E4C2EC5"/>
    <w:rsid w:val="3E55739E"/>
    <w:rsid w:val="3E6C43C8"/>
    <w:rsid w:val="3E815F1D"/>
    <w:rsid w:val="3E8227F0"/>
    <w:rsid w:val="3E862A88"/>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C794E"/>
    <w:rsid w:val="3F4F5AD7"/>
    <w:rsid w:val="3F643908"/>
    <w:rsid w:val="3F6A46DC"/>
    <w:rsid w:val="3F6B75A6"/>
    <w:rsid w:val="3F876C1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433F8"/>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6B7491"/>
    <w:rsid w:val="498A16CD"/>
    <w:rsid w:val="498A7FB5"/>
    <w:rsid w:val="499145D9"/>
    <w:rsid w:val="4992388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7A4226"/>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142E8"/>
    <w:rsid w:val="4BA34CD3"/>
    <w:rsid w:val="4BB36BDD"/>
    <w:rsid w:val="4BB60507"/>
    <w:rsid w:val="4BC32290"/>
    <w:rsid w:val="4BC64C9C"/>
    <w:rsid w:val="4BCA4D95"/>
    <w:rsid w:val="4BD0339A"/>
    <w:rsid w:val="4BF32495"/>
    <w:rsid w:val="4BFA3FA2"/>
    <w:rsid w:val="4C1905D9"/>
    <w:rsid w:val="4C2910DF"/>
    <w:rsid w:val="4C2B4DDD"/>
    <w:rsid w:val="4C336177"/>
    <w:rsid w:val="4C471A55"/>
    <w:rsid w:val="4C562920"/>
    <w:rsid w:val="4C5D1F92"/>
    <w:rsid w:val="4C603F16"/>
    <w:rsid w:val="4C6262E0"/>
    <w:rsid w:val="4C6703A3"/>
    <w:rsid w:val="4C6D7518"/>
    <w:rsid w:val="4C923A72"/>
    <w:rsid w:val="4C9A0164"/>
    <w:rsid w:val="4C9E637C"/>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339F7"/>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134E2"/>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0E3855"/>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0E517A"/>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A5DD2"/>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73D5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B522D"/>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556D3B"/>
    <w:rsid w:val="5F683B6E"/>
    <w:rsid w:val="5F684490"/>
    <w:rsid w:val="5F6D06D6"/>
    <w:rsid w:val="5F8555F5"/>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939AA"/>
    <w:rsid w:val="648C635C"/>
    <w:rsid w:val="649B1AC2"/>
    <w:rsid w:val="64A7467B"/>
    <w:rsid w:val="64B53322"/>
    <w:rsid w:val="64C61AF8"/>
    <w:rsid w:val="64C86505"/>
    <w:rsid w:val="64FB4412"/>
    <w:rsid w:val="64FE700F"/>
    <w:rsid w:val="6500327F"/>
    <w:rsid w:val="6506609B"/>
    <w:rsid w:val="65083216"/>
    <w:rsid w:val="65460728"/>
    <w:rsid w:val="654835A8"/>
    <w:rsid w:val="65822810"/>
    <w:rsid w:val="65870C45"/>
    <w:rsid w:val="65966D9A"/>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A0543"/>
    <w:rsid w:val="674D4B22"/>
    <w:rsid w:val="67570422"/>
    <w:rsid w:val="675D31B4"/>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965683"/>
    <w:rsid w:val="6BA6663C"/>
    <w:rsid w:val="6BA9194F"/>
    <w:rsid w:val="6BCA7437"/>
    <w:rsid w:val="6BDE410F"/>
    <w:rsid w:val="6BE727F5"/>
    <w:rsid w:val="6C001608"/>
    <w:rsid w:val="6C0858B3"/>
    <w:rsid w:val="6C0D4669"/>
    <w:rsid w:val="6C132D21"/>
    <w:rsid w:val="6C240DF3"/>
    <w:rsid w:val="6C45610F"/>
    <w:rsid w:val="6C59472D"/>
    <w:rsid w:val="6C5A4564"/>
    <w:rsid w:val="6C603744"/>
    <w:rsid w:val="6C637CCF"/>
    <w:rsid w:val="6C76543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96090"/>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09490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7FF4C1B"/>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309B7"/>
    <w:rsid w:val="7A7F4A1E"/>
    <w:rsid w:val="7A851D5D"/>
    <w:rsid w:val="7A8A2267"/>
    <w:rsid w:val="7AB53126"/>
    <w:rsid w:val="7AB76FE8"/>
    <w:rsid w:val="7AB8122B"/>
    <w:rsid w:val="7ACC526F"/>
    <w:rsid w:val="7AD268E2"/>
    <w:rsid w:val="7ADC0B33"/>
    <w:rsid w:val="7AE14C19"/>
    <w:rsid w:val="7AEA174E"/>
    <w:rsid w:val="7B274176"/>
    <w:rsid w:val="7B3057E4"/>
    <w:rsid w:val="7B306163"/>
    <w:rsid w:val="7B364C38"/>
    <w:rsid w:val="7B3E17AA"/>
    <w:rsid w:val="7B401C79"/>
    <w:rsid w:val="7B440ED6"/>
    <w:rsid w:val="7B4678D7"/>
    <w:rsid w:val="7B4B2A93"/>
    <w:rsid w:val="7B516F3E"/>
    <w:rsid w:val="7B527515"/>
    <w:rsid w:val="7B6A1F20"/>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B0865"/>
    <w:rsid w:val="7F271AA3"/>
    <w:rsid w:val="7F354370"/>
    <w:rsid w:val="7F542B37"/>
    <w:rsid w:val="7F6A77AB"/>
    <w:rsid w:val="7F6B2248"/>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Proposal"/>
    <w:basedOn w:val="1"/>
    <w:qFormat/>
    <w:uiPriority w:val="0"/>
    <w:pPr>
      <w:tabs>
        <w:tab w:val="left" w:pos="1701"/>
      </w:tabs>
      <w:ind w:left="1701" w:hanging="1701"/>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2023-05-15T11:01:25Z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